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11734025"/>
        <w:docPartObj>
          <w:docPartGallery w:val="Cover Pages"/>
          <w:docPartUnique/>
        </w:docPartObj>
      </w:sdtPr>
      <w:sdtEndPr>
        <w:rPr>
          <w:rFonts w:ascii="Gotham Narrow Medium" w:hAnsi="Gotham Narrow Medium"/>
          <w:szCs w:val="24"/>
        </w:rPr>
      </w:sdtEndPr>
      <w:sdtContent>
        <w:p w14:paraId="0BD40096" w14:textId="0344D82A" w:rsidR="00527944" w:rsidRDefault="00527944"/>
        <w:p w14:paraId="03257BFC" w14:textId="501212EB" w:rsidR="00634688" w:rsidRDefault="00634688"/>
        <w:p w14:paraId="606C9DD4" w14:textId="41EFA5C2" w:rsidR="00634688" w:rsidRDefault="00634688"/>
        <w:p w14:paraId="21B6D1DB" w14:textId="7D9D71E2" w:rsidR="00634688" w:rsidRDefault="00634688"/>
        <w:p w14:paraId="1C26D534" w14:textId="18CDE729" w:rsidR="00634688" w:rsidRDefault="00634688"/>
        <w:p w14:paraId="2E29DD5F" w14:textId="171E584F" w:rsidR="00634688" w:rsidRDefault="00634688"/>
        <w:p w14:paraId="022E9D87" w14:textId="515DFAD1" w:rsidR="00634688" w:rsidRDefault="00634688"/>
        <w:p w14:paraId="1D6BF54D" w14:textId="51AE5F7E" w:rsidR="00634688" w:rsidRDefault="00634688"/>
        <w:p w14:paraId="29923A6B" w14:textId="69D7E5F2" w:rsidR="00634688" w:rsidRDefault="00634688"/>
        <w:p w14:paraId="1A9D7545" w14:textId="25A89150" w:rsidR="00634688" w:rsidRDefault="00634688"/>
        <w:p w14:paraId="4EDB7B36" w14:textId="55129597" w:rsidR="00634688" w:rsidRDefault="00634688"/>
        <w:p w14:paraId="4501ACEE" w14:textId="6C53EF97" w:rsidR="00634688" w:rsidRDefault="00634688"/>
        <w:p w14:paraId="6B1B587B" w14:textId="23C14E75" w:rsidR="00634688" w:rsidRDefault="00634688"/>
        <w:p w14:paraId="49EBA1DD" w14:textId="6FAD8070" w:rsidR="00D42F92" w:rsidRDefault="00D42F92"/>
        <w:p w14:paraId="6E252AC4" w14:textId="22E69891" w:rsidR="00D42F92" w:rsidRDefault="00D42F92"/>
        <w:p w14:paraId="0377B3CB" w14:textId="2239204E" w:rsidR="00D42F92" w:rsidRDefault="00D42F92"/>
        <w:p w14:paraId="04991499" w14:textId="7FB7F743" w:rsidR="00D42F92" w:rsidRDefault="00D42F92"/>
        <w:p w14:paraId="4F95C2B2" w14:textId="3F5AFC28" w:rsidR="00D42F92" w:rsidRDefault="00D42F92"/>
        <w:p w14:paraId="20886E0A" w14:textId="2CF23181" w:rsidR="00D42F92" w:rsidRDefault="00D42F92"/>
        <w:p w14:paraId="6261DA5C" w14:textId="5F02D39C" w:rsidR="00D42F92" w:rsidRDefault="00D42F92"/>
        <w:p w14:paraId="0A7CFFDC" w14:textId="77777777" w:rsidR="00D42F92" w:rsidRDefault="00D42F92"/>
        <w:p w14:paraId="792D3A3E" w14:textId="32CA853A" w:rsidR="00634688" w:rsidRPr="008931BB" w:rsidRDefault="008931BB" w:rsidP="008931BB">
          <w:pPr>
            <w:spacing w:line="360" w:lineRule="auto"/>
            <w:jc w:val="center"/>
            <w:rPr>
              <w:rFonts w:ascii="Gotham Medium" w:hAnsi="Gotham Medium"/>
              <w:sz w:val="28"/>
              <w:szCs w:val="28"/>
            </w:rPr>
          </w:pPr>
          <w:r w:rsidRPr="008931BB">
            <w:rPr>
              <w:rFonts w:ascii="Gotham Medium" w:hAnsi="Gotham Medium"/>
              <w:sz w:val="28"/>
              <w:szCs w:val="28"/>
            </w:rPr>
            <w:t>SÚHRNNÁ</w:t>
          </w:r>
          <w:r w:rsidR="00634688" w:rsidRPr="008931BB">
            <w:rPr>
              <w:rFonts w:ascii="Gotham Medium" w:hAnsi="Gotham Medium"/>
              <w:sz w:val="28"/>
              <w:szCs w:val="28"/>
            </w:rPr>
            <w:t> TECHNICKÁ SPRÁVA</w:t>
          </w:r>
        </w:p>
        <w:p w14:paraId="2F0ADD40" w14:textId="77777777" w:rsidR="007A1722" w:rsidRDefault="007A1722" w:rsidP="00D42F92">
          <w:pPr>
            <w:spacing w:line="360" w:lineRule="auto"/>
            <w:jc w:val="center"/>
            <w:rPr>
              <w:rFonts w:ascii="Gotham Medium" w:hAnsi="Gotham Medium"/>
              <w:sz w:val="28"/>
              <w:szCs w:val="28"/>
            </w:rPr>
          </w:pPr>
        </w:p>
        <w:p w14:paraId="1E2F5BB8" w14:textId="122E12AD" w:rsidR="007A1722" w:rsidRDefault="001E5A4B" w:rsidP="00D42F92">
          <w:pPr>
            <w:spacing w:line="360" w:lineRule="auto"/>
            <w:jc w:val="center"/>
            <w:rPr>
              <w:rFonts w:ascii="Gotham Medium" w:hAnsi="Gotham Medium"/>
              <w:sz w:val="28"/>
              <w:szCs w:val="28"/>
            </w:rPr>
          </w:pPr>
          <w:r>
            <w:rPr>
              <w:rFonts w:ascii="Gotham Medium" w:hAnsi="Gotham Medium"/>
              <w:sz w:val="28"/>
              <w:szCs w:val="28"/>
            </w:rPr>
            <w:t>Dve novostavby zariadení pre seniorov Trnkov</w:t>
          </w:r>
        </w:p>
        <w:p w14:paraId="543D3388" w14:textId="5D82C72C" w:rsidR="00BC2826" w:rsidRPr="00D42F92" w:rsidRDefault="00B0235D" w:rsidP="00D42F92">
          <w:pPr>
            <w:spacing w:line="360" w:lineRule="auto"/>
            <w:jc w:val="center"/>
            <w:rPr>
              <w:rFonts w:ascii="Gotham Medium" w:hAnsi="Gotham Medium"/>
              <w:sz w:val="28"/>
              <w:szCs w:val="28"/>
            </w:rPr>
          </w:pPr>
          <w:r>
            <w:rPr>
              <w:rFonts w:ascii="Gotham Medium" w:hAnsi="Gotham Medium"/>
              <w:sz w:val="28"/>
              <w:szCs w:val="28"/>
            </w:rPr>
            <w:t xml:space="preserve"> </w:t>
          </w:r>
        </w:p>
        <w:p w14:paraId="0B0F2246" w14:textId="23D1731C" w:rsidR="00634688" w:rsidRPr="007F1485" w:rsidRDefault="001E5A4B" w:rsidP="001E5A4B">
          <w:pPr>
            <w:spacing w:line="360" w:lineRule="auto"/>
            <w:jc w:val="center"/>
            <w:rPr>
              <w:rFonts w:ascii="Gotham Book" w:hAnsi="Gotham Book"/>
              <w:szCs w:val="24"/>
            </w:rPr>
          </w:pPr>
          <w:r w:rsidRPr="007F1485">
            <w:rPr>
              <w:rFonts w:ascii="Gotham Book" w:hAnsi="Gotham Book"/>
              <w:szCs w:val="24"/>
            </w:rPr>
            <w:t>C</w:t>
          </w:r>
          <w:r w:rsidR="00BC2826" w:rsidRPr="007F1485">
            <w:rPr>
              <w:rFonts w:ascii="Gotham Book" w:hAnsi="Gotham Book"/>
              <w:szCs w:val="24"/>
            </w:rPr>
            <w:t>-</w:t>
          </w:r>
          <w:r w:rsidRPr="007F1485">
            <w:rPr>
              <w:rFonts w:ascii="Gotham Book" w:hAnsi="Gotham Book"/>
              <w:szCs w:val="24"/>
            </w:rPr>
            <w:t xml:space="preserve">KN </w:t>
          </w:r>
          <w:r w:rsidR="00BC2826" w:rsidRPr="007F1485">
            <w:rPr>
              <w:rFonts w:ascii="Gotham Book" w:hAnsi="Gotham Book"/>
              <w:szCs w:val="24"/>
            </w:rPr>
            <w:t>3/2, 53/2</w:t>
          </w:r>
          <w:r w:rsidR="007F1485" w:rsidRPr="007F1485">
            <w:rPr>
              <w:rFonts w:ascii="Gotham Book" w:hAnsi="Gotham Book"/>
              <w:szCs w:val="24"/>
            </w:rPr>
            <w:t xml:space="preserve">, 200, 201, </w:t>
          </w:r>
          <w:r w:rsidR="0007658E">
            <w:rPr>
              <w:rFonts w:ascii="Gotham Book" w:hAnsi="Gotham Book"/>
              <w:szCs w:val="24"/>
            </w:rPr>
            <w:t xml:space="preserve">209/4, </w:t>
          </w:r>
          <w:r w:rsidR="007F1485" w:rsidRPr="007F1485">
            <w:rPr>
              <w:rFonts w:ascii="Gotham Book" w:hAnsi="Gotham Book"/>
              <w:szCs w:val="24"/>
            </w:rPr>
            <w:t>209/16</w:t>
          </w:r>
          <w:r w:rsidR="00BC2826" w:rsidRPr="007F1485">
            <w:rPr>
              <w:rFonts w:ascii="Gotham Book" w:hAnsi="Gotham Book"/>
              <w:szCs w:val="24"/>
            </w:rPr>
            <w:t xml:space="preserve"> a </w:t>
          </w:r>
          <w:r w:rsidRPr="007F1485">
            <w:rPr>
              <w:rFonts w:ascii="Gotham Book" w:hAnsi="Gotham Book"/>
              <w:szCs w:val="24"/>
            </w:rPr>
            <w:t>E</w:t>
          </w:r>
          <w:r w:rsidR="00BC2826" w:rsidRPr="007F1485">
            <w:rPr>
              <w:rFonts w:ascii="Gotham Book" w:hAnsi="Gotham Book"/>
              <w:szCs w:val="24"/>
            </w:rPr>
            <w:t>-</w:t>
          </w:r>
          <w:r w:rsidRPr="007F1485">
            <w:rPr>
              <w:rFonts w:ascii="Gotham Book" w:hAnsi="Gotham Book"/>
              <w:szCs w:val="24"/>
            </w:rPr>
            <w:t xml:space="preserve">KN </w:t>
          </w:r>
          <w:r w:rsidR="00BC2826" w:rsidRPr="007F1485">
            <w:rPr>
              <w:rFonts w:ascii="Gotham Book" w:hAnsi="Gotham Book"/>
              <w:szCs w:val="24"/>
            </w:rPr>
            <w:t>200, 203/1, 203/2, 204, 205/1, 205/2, 206, 207</w:t>
          </w:r>
          <w:r w:rsidR="00634688" w:rsidRPr="007F1485">
            <w:rPr>
              <w:rFonts w:ascii="Gotham Book" w:hAnsi="Gotham Book"/>
              <w:szCs w:val="24"/>
            </w:rPr>
            <w:t xml:space="preserve">, k.ú. </w:t>
          </w:r>
          <w:r w:rsidRPr="007F1485">
            <w:rPr>
              <w:rFonts w:ascii="Gotham Book" w:hAnsi="Gotham Book"/>
              <w:szCs w:val="24"/>
            </w:rPr>
            <w:t>Trnkov</w:t>
          </w:r>
        </w:p>
        <w:p w14:paraId="10CE4F18" w14:textId="55BD0CC1" w:rsidR="00634688" w:rsidRDefault="00634688"/>
        <w:p w14:paraId="509F3B6D" w14:textId="07B7B358" w:rsidR="00634688" w:rsidRDefault="00634688"/>
        <w:p w14:paraId="2D67FC47" w14:textId="09460A4F" w:rsidR="00634688" w:rsidRDefault="00634688"/>
        <w:p w14:paraId="5F063C5C" w14:textId="0D467017" w:rsidR="00634688" w:rsidRDefault="00634688"/>
        <w:p w14:paraId="6246CD96" w14:textId="5149EC47" w:rsidR="00634688" w:rsidRDefault="00634688"/>
        <w:p w14:paraId="1BFA3224" w14:textId="68625A74" w:rsidR="00634688" w:rsidRDefault="00634688"/>
        <w:p w14:paraId="20350A01" w14:textId="2DCD977D" w:rsidR="00634688" w:rsidRDefault="00634688"/>
        <w:p w14:paraId="4339690E" w14:textId="0C802557" w:rsidR="00634688" w:rsidRDefault="00634688"/>
        <w:p w14:paraId="2B25399F" w14:textId="77777777" w:rsidR="00634688" w:rsidRDefault="00634688"/>
        <w:p w14:paraId="022C957A" w14:textId="75B41D0C" w:rsidR="00527944" w:rsidRDefault="00527944">
          <w:pPr>
            <w:widowControl/>
            <w:overflowPunct/>
            <w:autoSpaceDE/>
            <w:autoSpaceDN/>
            <w:adjustRightInd/>
            <w:jc w:val="left"/>
            <w:textAlignment w:val="auto"/>
            <w:rPr>
              <w:rFonts w:ascii="Gotham Narrow Medium" w:hAnsi="Gotham Narrow Medium"/>
              <w:szCs w:val="24"/>
            </w:rPr>
          </w:pPr>
          <w:r>
            <w:rPr>
              <w:rFonts w:ascii="Gotham Narrow Medium" w:hAnsi="Gotham Narrow Medium"/>
              <w:szCs w:val="24"/>
            </w:rPr>
            <w:br w:type="page"/>
          </w:r>
        </w:p>
      </w:sdtContent>
    </w:sdt>
    <w:p w14:paraId="7067016F" w14:textId="65301F45" w:rsidR="004A3564" w:rsidRPr="00087730" w:rsidRDefault="004A3564" w:rsidP="00AA25E6">
      <w:pPr>
        <w:spacing w:line="360" w:lineRule="auto"/>
        <w:rPr>
          <w:rFonts w:ascii="Gotham Light" w:hAnsi="Gotham Light"/>
          <w:szCs w:val="24"/>
        </w:rPr>
      </w:pPr>
      <w:r w:rsidRPr="00087730">
        <w:rPr>
          <w:rFonts w:ascii="Gotham Light" w:hAnsi="Gotham Light"/>
          <w:szCs w:val="24"/>
        </w:rPr>
        <w:lastRenderedPageBreak/>
        <w:t>OBSAH</w:t>
      </w:r>
    </w:p>
    <w:p w14:paraId="49278C87" w14:textId="4105EF97" w:rsidR="00050247" w:rsidRPr="00050247" w:rsidRDefault="004A3564">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Style w:val="Jemnodkaz"/>
          <w:rFonts w:cstheme="minorHAnsi"/>
          <w:b w:val="0"/>
          <w:bCs/>
          <w:caps w:val="0"/>
          <w:szCs w:val="22"/>
        </w:rPr>
        <w:fldChar w:fldCharType="begin"/>
      </w:r>
      <w:r w:rsidRPr="00050247">
        <w:rPr>
          <w:rStyle w:val="Jemnodkaz"/>
          <w:rFonts w:cstheme="minorHAnsi"/>
          <w:b w:val="0"/>
          <w:bCs/>
          <w:caps w:val="0"/>
          <w:szCs w:val="22"/>
        </w:rPr>
        <w:instrText xml:space="preserve"> TOC \o "1-3" </w:instrText>
      </w:r>
      <w:r w:rsidRPr="00050247">
        <w:rPr>
          <w:rStyle w:val="Jemnodkaz"/>
          <w:rFonts w:cstheme="minorHAnsi"/>
          <w:b w:val="0"/>
          <w:bCs/>
          <w:caps w:val="0"/>
          <w:szCs w:val="22"/>
        </w:rPr>
        <w:fldChar w:fldCharType="separate"/>
      </w:r>
      <w:r w:rsidR="00050247" w:rsidRPr="00050247">
        <w:rPr>
          <w:rFonts w:ascii="Gotham Narrow Book" w:hAnsi="Gotham Narrow Book"/>
        </w:rPr>
        <w:t>A.</w:t>
      </w:r>
      <w:r w:rsidR="00050247" w:rsidRPr="00050247">
        <w:rPr>
          <w:rFonts w:ascii="Gotham Narrow Book" w:eastAsiaTheme="minorEastAsia" w:hAnsi="Gotham Narrow Book" w:cstheme="minorBidi"/>
          <w:b w:val="0"/>
          <w:caps w:val="0"/>
          <w:kern w:val="2"/>
          <w:sz w:val="24"/>
          <w:szCs w:val="24"/>
          <w14:ligatures w14:val="standardContextual"/>
        </w:rPr>
        <w:tab/>
      </w:r>
      <w:r w:rsidR="00050247" w:rsidRPr="00050247">
        <w:rPr>
          <w:rFonts w:ascii="Gotham Narrow Book" w:hAnsi="Gotham Narrow Book"/>
        </w:rPr>
        <w:t>Sprievodná správa</w:t>
      </w:r>
      <w:r w:rsidR="00050247" w:rsidRPr="00050247">
        <w:rPr>
          <w:rFonts w:ascii="Gotham Narrow Book" w:hAnsi="Gotham Narrow Book"/>
        </w:rPr>
        <w:tab/>
      </w:r>
      <w:r w:rsidR="00050247" w:rsidRPr="00050247">
        <w:rPr>
          <w:rFonts w:ascii="Gotham Narrow Book" w:hAnsi="Gotham Narrow Book"/>
        </w:rPr>
        <w:fldChar w:fldCharType="begin"/>
      </w:r>
      <w:r w:rsidR="00050247" w:rsidRPr="00050247">
        <w:rPr>
          <w:rFonts w:ascii="Gotham Narrow Book" w:hAnsi="Gotham Narrow Book"/>
        </w:rPr>
        <w:instrText xml:space="preserve"> PAGEREF _Toc176897102 \h </w:instrText>
      </w:r>
      <w:r w:rsidR="00050247" w:rsidRPr="00050247">
        <w:rPr>
          <w:rFonts w:ascii="Gotham Narrow Book" w:hAnsi="Gotham Narrow Book"/>
        </w:rPr>
      </w:r>
      <w:r w:rsidR="00050247" w:rsidRPr="00050247">
        <w:rPr>
          <w:rFonts w:ascii="Gotham Narrow Book" w:hAnsi="Gotham Narrow Book"/>
        </w:rPr>
        <w:fldChar w:fldCharType="separate"/>
      </w:r>
      <w:r w:rsidR="00050247">
        <w:rPr>
          <w:rFonts w:ascii="Gotham Narrow Book" w:hAnsi="Gotham Narrow Book"/>
        </w:rPr>
        <w:t>3</w:t>
      </w:r>
      <w:r w:rsidR="00050247" w:rsidRPr="00050247">
        <w:rPr>
          <w:rFonts w:ascii="Gotham Narrow Book" w:hAnsi="Gotham Narrow Book"/>
        </w:rPr>
        <w:fldChar w:fldCharType="end"/>
      </w:r>
    </w:p>
    <w:p w14:paraId="0D46E2F3" w14:textId="784E7958"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A.1</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Identifikačné údaje stavby a investora</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_Toc176897103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w:t>
      </w:r>
      <w:r w:rsidRPr="00050247">
        <w:rPr>
          <w:rFonts w:ascii="Gotham Narrow Book" w:hAnsi="Gotham Narrow Book"/>
        </w:rPr>
        <w:fldChar w:fldCharType="end"/>
      </w:r>
    </w:p>
    <w:p w14:paraId="737D37D3" w14:textId="040A6AE7"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A.2</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Základné údaje stavby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_Toc176897104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4</w:t>
      </w:r>
      <w:r w:rsidRPr="00050247">
        <w:rPr>
          <w:rFonts w:ascii="Gotham Narrow Book" w:hAnsi="Gotham Narrow Book"/>
        </w:rPr>
        <w:fldChar w:fldCharType="end"/>
      </w:r>
    </w:p>
    <w:p w14:paraId="25D398A8" w14:textId="7490920D"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A.3</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Prehľad východiskových podkladov</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_Toc176897105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5</w:t>
      </w:r>
      <w:r w:rsidRPr="00050247">
        <w:rPr>
          <w:rFonts w:ascii="Gotham Narrow Book" w:hAnsi="Gotham Narrow Book"/>
        </w:rPr>
        <w:fldChar w:fldCharType="end"/>
      </w:r>
    </w:p>
    <w:p w14:paraId="41943A60" w14:textId="528CD33F"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A.4</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Členenie stavby na prevádzkové súbory a stavebné objekty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_Toc176897106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6</w:t>
      </w:r>
      <w:r w:rsidRPr="00050247">
        <w:rPr>
          <w:rFonts w:ascii="Gotham Narrow Book" w:hAnsi="Gotham Narrow Book"/>
        </w:rPr>
        <w:fldChar w:fldCharType="end"/>
      </w:r>
    </w:p>
    <w:p w14:paraId="6E904A71" w14:textId="77C410A9"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A.5</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Vecné a časové väzby na okolitú výstavbu a súvisiace investície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_Toc176897107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6</w:t>
      </w:r>
      <w:r w:rsidRPr="00050247">
        <w:rPr>
          <w:rFonts w:ascii="Gotham Narrow Book" w:hAnsi="Gotham Narrow Book"/>
        </w:rPr>
        <w:fldChar w:fldCharType="end"/>
      </w:r>
    </w:p>
    <w:p w14:paraId="3084BB86" w14:textId="5F790978"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A.6</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Prehľad prevádzkovateľov a užívateľov</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_Toc176897108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6</w:t>
      </w:r>
      <w:r w:rsidRPr="00050247">
        <w:rPr>
          <w:rFonts w:ascii="Gotham Narrow Book" w:hAnsi="Gotham Narrow Book"/>
        </w:rPr>
        <w:fldChar w:fldCharType="end"/>
      </w:r>
    </w:p>
    <w:p w14:paraId="6F1AE1DD" w14:textId="12008179"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A.7</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Lehota výstavby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_Toc176897109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6</w:t>
      </w:r>
      <w:r w:rsidRPr="00050247">
        <w:rPr>
          <w:rFonts w:ascii="Gotham Narrow Book" w:hAnsi="Gotham Narrow Book"/>
        </w:rPr>
        <w:fldChar w:fldCharType="end"/>
      </w:r>
    </w:p>
    <w:p w14:paraId="7557C17C" w14:textId="4AE16EDD"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A.8</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Údaje o postupnom uvádzaní častí stavby do prevádzky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_Toc176897110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7</w:t>
      </w:r>
      <w:r w:rsidRPr="00050247">
        <w:rPr>
          <w:rFonts w:ascii="Gotham Narrow Book" w:hAnsi="Gotham Narrow Book"/>
        </w:rPr>
        <w:fldChar w:fldCharType="end"/>
      </w:r>
    </w:p>
    <w:p w14:paraId="42A6A8F5" w14:textId="1B34177F"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A.9</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Skúšobná prevádzka a doba jej trvania</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_Toc176897111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7</w:t>
      </w:r>
      <w:r w:rsidRPr="00050247">
        <w:rPr>
          <w:rFonts w:ascii="Gotham Narrow Book" w:hAnsi="Gotham Narrow Book"/>
        </w:rPr>
        <w:fldChar w:fldCharType="end"/>
      </w:r>
    </w:p>
    <w:p w14:paraId="0EACA309" w14:textId="24B03DD2"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B.</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Súhrnná technická správa</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_Toc176897112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8</w:t>
      </w:r>
      <w:r w:rsidRPr="00050247">
        <w:rPr>
          <w:rFonts w:ascii="Gotham Narrow Book" w:hAnsi="Gotham Narrow Book"/>
        </w:rPr>
        <w:fldChar w:fldCharType="end"/>
      </w:r>
    </w:p>
    <w:p w14:paraId="0FF7568E" w14:textId="7C281983"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B.1</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Situovanie objektov a urbanistické riešenie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_Toc176897113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8</w:t>
      </w:r>
      <w:r w:rsidRPr="00050247">
        <w:rPr>
          <w:rFonts w:ascii="Gotham Narrow Book" w:hAnsi="Gotham Narrow Book"/>
        </w:rPr>
        <w:fldChar w:fldCharType="end"/>
      </w:r>
    </w:p>
    <w:p w14:paraId="1EC0479A" w14:textId="0907D080"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B.2</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Architektonické a dispozičné riešenie zariadenia pre seniorov</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_Toc176897114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8</w:t>
      </w:r>
      <w:r w:rsidRPr="00050247">
        <w:rPr>
          <w:rFonts w:ascii="Gotham Narrow Book" w:hAnsi="Gotham Narrow Book"/>
        </w:rPr>
        <w:fldChar w:fldCharType="end"/>
      </w:r>
    </w:p>
    <w:p w14:paraId="51879365" w14:textId="3FBC5484" w:rsidR="00050247" w:rsidRPr="00050247" w:rsidRDefault="00050247">
      <w:pPr>
        <w:pStyle w:val="Obsah2"/>
        <w:tabs>
          <w:tab w:val="left" w:pos="600"/>
        </w:tabs>
        <w:rPr>
          <w:rFonts w:ascii="Gotham Narrow Book" w:eastAsiaTheme="minorEastAsia" w:hAnsi="Gotham Narrow Book" w:cstheme="minorBidi"/>
          <w:smallCaps w:val="0"/>
          <w:kern w:val="2"/>
          <w:sz w:val="24"/>
          <w:szCs w:val="24"/>
          <w14:ligatures w14:val="standardContextual"/>
        </w:rPr>
      </w:pPr>
      <w:r w:rsidRPr="00050247">
        <w:rPr>
          <w:rFonts w:ascii="Gotham Narrow Book" w:hAnsi="Gotham Narrow Book"/>
        </w:rPr>
        <w:t>B.3</w:t>
      </w:r>
      <w:r w:rsidRPr="00050247">
        <w:rPr>
          <w:rFonts w:ascii="Gotham Narrow Book" w:eastAsiaTheme="minorEastAsia" w:hAnsi="Gotham Narrow Book" w:cstheme="minorBidi"/>
          <w:smallCaps w:val="0"/>
          <w:kern w:val="2"/>
          <w:sz w:val="24"/>
          <w:szCs w:val="24"/>
          <w14:ligatures w14:val="standardContextual"/>
        </w:rPr>
        <w:tab/>
      </w:r>
      <w:r w:rsidRPr="00050247">
        <w:rPr>
          <w:rFonts w:ascii="Gotham Narrow Book" w:hAnsi="Gotham Narrow Book"/>
        </w:rPr>
        <w:t>Stavebno-technické riešenie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_Toc176897115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10</w:t>
      </w:r>
      <w:r w:rsidRPr="00050247">
        <w:rPr>
          <w:rFonts w:ascii="Gotham Narrow Book" w:hAnsi="Gotham Narrow Book"/>
        </w:rPr>
        <w:fldChar w:fldCharType="end"/>
      </w:r>
    </w:p>
    <w:p w14:paraId="592E6939" w14:textId="0C7AA931"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Zariadenie pre seniorov „A“</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_Toc176897116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10</w:t>
      </w:r>
      <w:r w:rsidRPr="00050247">
        <w:rPr>
          <w:rFonts w:ascii="Gotham Narrow Book" w:hAnsi="Gotham Narrow Book"/>
        </w:rPr>
        <w:fldChar w:fldCharType="end"/>
      </w:r>
    </w:p>
    <w:p w14:paraId="4B30945D" w14:textId="5E5FB697"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B.3.2</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02 – Zariadenie pre seniorov „B“</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_Toc176897132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23</w:t>
      </w:r>
      <w:r w:rsidRPr="00050247">
        <w:rPr>
          <w:rFonts w:ascii="Gotham Narrow Book" w:hAnsi="Gotham Narrow Book"/>
        </w:rPr>
        <w:fldChar w:fldCharType="end"/>
      </w:r>
    </w:p>
    <w:p w14:paraId="21B89771" w14:textId="4B50EC4E"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B.3.3</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03 - Dvojgaráž</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_Toc176897133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23</w:t>
      </w:r>
      <w:r w:rsidRPr="00050247">
        <w:rPr>
          <w:rFonts w:ascii="Gotham Narrow Book" w:hAnsi="Gotham Narrow Book"/>
        </w:rPr>
        <w:fldChar w:fldCharType="end"/>
      </w:r>
    </w:p>
    <w:p w14:paraId="419693DB" w14:textId="0CAF18FB"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B.3.4</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04 – Oporný múr pri SO 01</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_Toc176897134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25</w:t>
      </w:r>
      <w:r w:rsidRPr="00050247">
        <w:rPr>
          <w:rFonts w:ascii="Gotham Narrow Book" w:hAnsi="Gotham Narrow Book"/>
        </w:rPr>
        <w:fldChar w:fldCharType="end"/>
      </w:r>
    </w:p>
    <w:p w14:paraId="48B30F2D" w14:textId="1559DA43"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B.3.5</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05 – Oporný múr pri SO 02</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_Toc176897135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26</w:t>
      </w:r>
      <w:r w:rsidRPr="00050247">
        <w:rPr>
          <w:rFonts w:ascii="Gotham Narrow Book" w:hAnsi="Gotham Narrow Book"/>
        </w:rPr>
        <w:fldChar w:fldCharType="end"/>
      </w:r>
    </w:p>
    <w:p w14:paraId="185A0A4A" w14:textId="11AA7A39"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B.3.6</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06 – Plató 1.PP</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_Toc176897136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26</w:t>
      </w:r>
      <w:r w:rsidRPr="00050247">
        <w:rPr>
          <w:rFonts w:ascii="Gotham Narrow Book" w:hAnsi="Gotham Narrow Book"/>
        </w:rPr>
        <w:fldChar w:fldCharType="end"/>
      </w:r>
    </w:p>
    <w:p w14:paraId="514983A9" w14:textId="59E56D01"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B.3.7</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07 –Terapeutický chodník</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_Toc176897137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28</w:t>
      </w:r>
      <w:r w:rsidRPr="00050247">
        <w:rPr>
          <w:rFonts w:ascii="Gotham Narrow Book" w:hAnsi="Gotham Narrow Book"/>
        </w:rPr>
        <w:fldChar w:fldCharType="end"/>
      </w:r>
    </w:p>
    <w:p w14:paraId="0C4CCEE0" w14:textId="2794241D"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B.3.8</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08 – Plató 1.NP</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_Toc176897138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30</w:t>
      </w:r>
      <w:r w:rsidRPr="00050247">
        <w:rPr>
          <w:rFonts w:ascii="Gotham Narrow Book" w:hAnsi="Gotham Narrow Book"/>
        </w:rPr>
        <w:fldChar w:fldCharType="end"/>
      </w:r>
    </w:p>
    <w:p w14:paraId="79A9311A" w14:textId="4A9C6EB4" w:rsidR="00050247" w:rsidRPr="00050247" w:rsidRDefault="00050247">
      <w:pPr>
        <w:pStyle w:val="Obsah3"/>
        <w:tabs>
          <w:tab w:val="left" w:pos="10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B.3.9</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09 – Terénne úpravy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_Toc176897139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33</w:t>
      </w:r>
      <w:r w:rsidRPr="00050247">
        <w:rPr>
          <w:rFonts w:ascii="Gotham Narrow Book" w:hAnsi="Gotham Narrow Book"/>
        </w:rPr>
        <w:fldChar w:fldCharType="end"/>
      </w:r>
    </w:p>
    <w:p w14:paraId="6ACDA875" w14:textId="0666286B" w:rsidR="00050247" w:rsidRPr="00050247" w:rsidRDefault="00050247">
      <w:pPr>
        <w:pStyle w:val="Obsah3"/>
        <w:tabs>
          <w:tab w:val="left" w:pos="12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B.3.10</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10 – Dažďová kanalizácia</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_Toc176897140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33</w:t>
      </w:r>
      <w:r w:rsidRPr="00050247">
        <w:rPr>
          <w:rFonts w:ascii="Gotham Narrow Book" w:hAnsi="Gotham Narrow Book"/>
        </w:rPr>
        <w:fldChar w:fldCharType="end"/>
      </w:r>
    </w:p>
    <w:p w14:paraId="6EC46DA3" w14:textId="03B6CA6B" w:rsidR="00050247" w:rsidRPr="00050247" w:rsidRDefault="00050247">
      <w:pPr>
        <w:pStyle w:val="Obsah3"/>
        <w:tabs>
          <w:tab w:val="left" w:pos="12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B.3.11</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11 – Splašková kanalizácia</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_Toc176897141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34</w:t>
      </w:r>
      <w:r w:rsidRPr="00050247">
        <w:rPr>
          <w:rFonts w:ascii="Gotham Narrow Book" w:hAnsi="Gotham Narrow Book"/>
        </w:rPr>
        <w:fldChar w:fldCharType="end"/>
      </w:r>
    </w:p>
    <w:p w14:paraId="00AEFE08" w14:textId="4E46B4EA" w:rsidR="00050247" w:rsidRPr="00050247" w:rsidRDefault="00050247">
      <w:pPr>
        <w:pStyle w:val="Obsah3"/>
        <w:tabs>
          <w:tab w:val="left" w:pos="12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B.3.12</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12 – Vodovodná prípojka a areálový rozvod</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_Toc176897142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35</w:t>
      </w:r>
      <w:r w:rsidRPr="00050247">
        <w:rPr>
          <w:rFonts w:ascii="Gotham Narrow Book" w:hAnsi="Gotham Narrow Book"/>
        </w:rPr>
        <w:fldChar w:fldCharType="end"/>
      </w:r>
    </w:p>
    <w:p w14:paraId="5454171A" w14:textId="0D9322AE" w:rsidR="00050247" w:rsidRPr="00050247" w:rsidRDefault="00050247">
      <w:pPr>
        <w:pStyle w:val="Obsah3"/>
        <w:tabs>
          <w:tab w:val="left" w:pos="12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B.3.13</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13 – Areálový elektrorozvod</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_Toc176897143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37</w:t>
      </w:r>
      <w:r w:rsidRPr="00050247">
        <w:rPr>
          <w:rFonts w:ascii="Gotham Narrow Book" w:hAnsi="Gotham Narrow Book"/>
        </w:rPr>
        <w:fldChar w:fldCharType="end"/>
      </w:r>
    </w:p>
    <w:p w14:paraId="39072201" w14:textId="5F3E1D3F" w:rsidR="00050247" w:rsidRPr="00050247" w:rsidRDefault="00050247">
      <w:pPr>
        <w:pStyle w:val="Obsah3"/>
        <w:tabs>
          <w:tab w:val="left" w:pos="12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B.3.14</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14 – Areálové osvetlenie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_Toc176897144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37</w:t>
      </w:r>
      <w:r w:rsidRPr="00050247">
        <w:rPr>
          <w:rFonts w:ascii="Gotham Narrow Book" w:hAnsi="Gotham Narrow Book"/>
        </w:rPr>
        <w:fldChar w:fldCharType="end"/>
      </w:r>
    </w:p>
    <w:p w14:paraId="61B05255" w14:textId="0B312CCB" w:rsidR="00050247" w:rsidRPr="00050247" w:rsidRDefault="00050247">
      <w:pPr>
        <w:pStyle w:val="Obsah3"/>
        <w:tabs>
          <w:tab w:val="left" w:pos="1200"/>
        </w:tabs>
        <w:rPr>
          <w:rFonts w:ascii="Gotham Narrow Book" w:eastAsiaTheme="minorEastAsia" w:hAnsi="Gotham Narrow Book" w:cstheme="minorBidi"/>
          <w:i w:val="0"/>
          <w:kern w:val="2"/>
          <w:sz w:val="24"/>
          <w:szCs w:val="24"/>
          <w14:ligatures w14:val="standardContextual"/>
        </w:rPr>
      </w:pPr>
      <w:r w:rsidRPr="00050247">
        <w:rPr>
          <w:rFonts w:ascii="Gotham Narrow Book" w:hAnsi="Gotham Narrow Book"/>
        </w:rPr>
        <w:t>B.3.15</w:t>
      </w:r>
      <w:r w:rsidRPr="00050247">
        <w:rPr>
          <w:rFonts w:ascii="Gotham Narrow Book" w:eastAsiaTheme="minorEastAsia" w:hAnsi="Gotham Narrow Book" w:cstheme="minorBidi"/>
          <w:i w:val="0"/>
          <w:kern w:val="2"/>
          <w:sz w:val="24"/>
          <w:szCs w:val="24"/>
          <w14:ligatures w14:val="standardContextual"/>
        </w:rPr>
        <w:tab/>
      </w:r>
      <w:r w:rsidRPr="00050247">
        <w:rPr>
          <w:rFonts w:ascii="Gotham Narrow Book" w:hAnsi="Gotham Narrow Book"/>
        </w:rPr>
        <w:t>SO 15 – Oplotenie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_Toc176897145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37</w:t>
      </w:r>
      <w:r w:rsidRPr="00050247">
        <w:rPr>
          <w:rFonts w:ascii="Gotham Narrow Book" w:hAnsi="Gotham Narrow Book"/>
        </w:rPr>
        <w:fldChar w:fldCharType="end"/>
      </w:r>
    </w:p>
    <w:p w14:paraId="44537C24" w14:textId="4ADBB21A"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C.</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Charakteristika územia, dotknuté ochranné pásma,  požiadavky na demolácie a výrub zelene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_Toc176897146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37</w:t>
      </w:r>
      <w:r w:rsidRPr="00050247">
        <w:rPr>
          <w:rFonts w:ascii="Gotham Narrow Book" w:hAnsi="Gotham Narrow Book"/>
        </w:rPr>
        <w:fldChar w:fldCharType="end"/>
      </w:r>
    </w:p>
    <w:p w14:paraId="51CE552E" w14:textId="36C2C0E9"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D.</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Ekonomické hodnotenie, spôsob a zdroje financovania, lehota výstavby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_Toc176897147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38</w:t>
      </w:r>
      <w:r w:rsidRPr="00050247">
        <w:rPr>
          <w:rFonts w:ascii="Gotham Narrow Book" w:hAnsi="Gotham Narrow Book"/>
        </w:rPr>
        <w:fldChar w:fldCharType="end"/>
      </w:r>
    </w:p>
    <w:p w14:paraId="73A6B953" w14:textId="1A540E0C"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E.</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Starostlivosť o životné prostredie</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_Toc176897148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38</w:t>
      </w:r>
      <w:r w:rsidRPr="00050247">
        <w:rPr>
          <w:rFonts w:ascii="Gotham Narrow Book" w:hAnsi="Gotham Narrow Book"/>
        </w:rPr>
        <w:fldChar w:fldCharType="end"/>
      </w:r>
    </w:p>
    <w:p w14:paraId="5E208968" w14:textId="454665E5"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F.</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Nakladanie s odpadmi počas výstavby a prevádzky</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_Toc176897149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38</w:t>
      </w:r>
      <w:r w:rsidRPr="00050247">
        <w:rPr>
          <w:rFonts w:ascii="Gotham Narrow Book" w:hAnsi="Gotham Narrow Book"/>
        </w:rPr>
        <w:fldChar w:fldCharType="end"/>
      </w:r>
    </w:p>
    <w:p w14:paraId="7E775EDC" w14:textId="315248A2"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G.</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Bezpečnosť práce a technických zariadení</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_Toc176897156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42</w:t>
      </w:r>
      <w:r w:rsidRPr="00050247">
        <w:rPr>
          <w:rFonts w:ascii="Gotham Narrow Book" w:hAnsi="Gotham Narrow Book"/>
        </w:rPr>
        <w:fldChar w:fldCharType="end"/>
      </w:r>
    </w:p>
    <w:p w14:paraId="447F11E9" w14:textId="2AF8820B" w:rsidR="00050247" w:rsidRPr="00050247" w:rsidRDefault="00050247">
      <w:pPr>
        <w:pStyle w:val="Obsah1"/>
        <w:tabs>
          <w:tab w:val="left" w:pos="600"/>
        </w:tabs>
        <w:rPr>
          <w:rFonts w:ascii="Gotham Narrow Book" w:eastAsiaTheme="minorEastAsia" w:hAnsi="Gotham Narrow Book" w:cstheme="minorBidi"/>
          <w:b w:val="0"/>
          <w:caps w:val="0"/>
          <w:kern w:val="2"/>
          <w:sz w:val="24"/>
          <w:szCs w:val="24"/>
          <w14:ligatures w14:val="standardContextual"/>
        </w:rPr>
      </w:pPr>
      <w:r w:rsidRPr="00050247">
        <w:rPr>
          <w:rFonts w:ascii="Gotham Narrow Book" w:hAnsi="Gotham Narrow Book"/>
        </w:rPr>
        <w:t>H.</w:t>
      </w:r>
      <w:r w:rsidRPr="00050247">
        <w:rPr>
          <w:rFonts w:ascii="Gotham Narrow Book" w:eastAsiaTheme="minorEastAsia" w:hAnsi="Gotham Narrow Book" w:cstheme="minorBidi"/>
          <w:b w:val="0"/>
          <w:caps w:val="0"/>
          <w:kern w:val="2"/>
          <w:sz w:val="24"/>
          <w:szCs w:val="24"/>
          <w14:ligatures w14:val="standardContextual"/>
        </w:rPr>
        <w:tab/>
      </w:r>
      <w:r w:rsidRPr="00050247">
        <w:rPr>
          <w:rFonts w:ascii="Gotham Narrow Book" w:hAnsi="Gotham Narrow Book"/>
        </w:rPr>
        <w:t>Záver</w:t>
      </w:r>
      <w:r w:rsidRPr="00050247">
        <w:rPr>
          <w:rFonts w:ascii="Gotham Narrow Book" w:hAnsi="Gotham Narrow Book"/>
        </w:rPr>
        <w:tab/>
      </w:r>
      <w:r w:rsidRPr="00050247">
        <w:rPr>
          <w:rFonts w:ascii="Gotham Narrow Book" w:hAnsi="Gotham Narrow Book"/>
        </w:rPr>
        <w:fldChar w:fldCharType="begin"/>
      </w:r>
      <w:r w:rsidRPr="00050247">
        <w:rPr>
          <w:rFonts w:ascii="Gotham Narrow Book" w:hAnsi="Gotham Narrow Book"/>
        </w:rPr>
        <w:instrText xml:space="preserve"> PAGEREF _Toc176897157 \h </w:instrText>
      </w:r>
      <w:r w:rsidRPr="00050247">
        <w:rPr>
          <w:rFonts w:ascii="Gotham Narrow Book" w:hAnsi="Gotham Narrow Book"/>
        </w:rPr>
      </w:r>
      <w:r w:rsidRPr="00050247">
        <w:rPr>
          <w:rFonts w:ascii="Gotham Narrow Book" w:hAnsi="Gotham Narrow Book"/>
        </w:rPr>
        <w:fldChar w:fldCharType="separate"/>
      </w:r>
      <w:r>
        <w:rPr>
          <w:rFonts w:ascii="Gotham Narrow Book" w:hAnsi="Gotham Narrow Book"/>
        </w:rPr>
        <w:t>43</w:t>
      </w:r>
      <w:r w:rsidRPr="00050247">
        <w:rPr>
          <w:rFonts w:ascii="Gotham Narrow Book" w:hAnsi="Gotham Narrow Book"/>
        </w:rPr>
        <w:fldChar w:fldCharType="end"/>
      </w:r>
    </w:p>
    <w:p w14:paraId="736E32A2" w14:textId="59DEF860" w:rsidR="00EC190E" w:rsidRPr="00341DCA" w:rsidRDefault="004A3564" w:rsidP="00B67BA1">
      <w:pPr>
        <w:pStyle w:val="Obsah1"/>
        <w:spacing w:line="360" w:lineRule="auto"/>
        <w:rPr>
          <w:rStyle w:val="Jemnodkaz"/>
          <w:rFonts w:asciiTheme="minorHAnsi" w:hAnsiTheme="minorHAnsi" w:cstheme="minorHAnsi"/>
          <w:b w:val="0"/>
          <w:bCs/>
          <w:caps w:val="0"/>
          <w:szCs w:val="22"/>
        </w:rPr>
      </w:pPr>
      <w:r w:rsidRPr="00050247">
        <w:rPr>
          <w:rStyle w:val="Jemnodkaz"/>
          <w:rFonts w:cstheme="minorHAnsi"/>
          <w:b w:val="0"/>
          <w:bCs/>
          <w:caps w:val="0"/>
          <w:szCs w:val="22"/>
        </w:rPr>
        <w:fldChar w:fldCharType="end"/>
      </w:r>
    </w:p>
    <w:p w14:paraId="3530F201" w14:textId="500CB019" w:rsidR="00DC5F8E" w:rsidRPr="00DC5F8E" w:rsidRDefault="00DC5F8E" w:rsidP="00DC5F8E">
      <w:pPr>
        <w:pStyle w:val="Nadpis1"/>
      </w:pPr>
      <w:bookmarkStart w:id="0" w:name="_Toc176897102"/>
      <w:bookmarkStart w:id="1" w:name="_Toc472218191"/>
      <w:bookmarkStart w:id="2" w:name="_Toc360643861"/>
      <w:r w:rsidRPr="00DC5F8E">
        <w:lastRenderedPageBreak/>
        <w:t>Sprievodná správa</w:t>
      </w:r>
      <w:bookmarkEnd w:id="0"/>
    </w:p>
    <w:p w14:paraId="659978B2" w14:textId="6BF80992" w:rsidR="0063120B" w:rsidRPr="00706F82" w:rsidRDefault="0063120B" w:rsidP="00DC5F8E">
      <w:pPr>
        <w:pStyle w:val="Nadpis2"/>
      </w:pPr>
      <w:bookmarkStart w:id="3" w:name="_Toc176897103"/>
      <w:r w:rsidRPr="00706F82">
        <w:t>Identifikačné údaje stavby</w:t>
      </w:r>
      <w:bookmarkEnd w:id="1"/>
      <w:r w:rsidRPr="00706F82">
        <w:t xml:space="preserve"> a investora</w:t>
      </w:r>
      <w:bookmarkEnd w:id="2"/>
      <w:bookmarkEnd w:id="3"/>
    </w:p>
    <w:p w14:paraId="4BB82AA4" w14:textId="1E041728" w:rsidR="0063120B" w:rsidRDefault="0063120B" w:rsidP="00AA25E6">
      <w:pPr>
        <w:pStyle w:val="Odsekzoznamu"/>
        <w:spacing w:line="360" w:lineRule="auto"/>
        <w:ind w:left="0"/>
        <w:jc w:val="left"/>
        <w:rPr>
          <w:rStyle w:val="Jemnodkaz"/>
        </w:rPr>
      </w:pPr>
      <w:r w:rsidRPr="00FC4999">
        <w:rPr>
          <w:rStyle w:val="Jemnodkaz"/>
        </w:rPr>
        <w:t xml:space="preserve">Názov </w:t>
      </w:r>
      <w:r w:rsidR="001C2DDF">
        <w:rPr>
          <w:rStyle w:val="Jemnodkaz"/>
        </w:rPr>
        <w:t>projektu</w:t>
      </w:r>
      <w:r w:rsidRPr="00FC4999">
        <w:rPr>
          <w:rStyle w:val="Jemnodkaz"/>
        </w:rPr>
        <w:t xml:space="preserve"> :</w:t>
      </w:r>
      <w:r w:rsidRPr="00FC4999">
        <w:rPr>
          <w:rStyle w:val="Jemnodkaz"/>
        </w:rPr>
        <w:tab/>
      </w:r>
      <w:r w:rsidR="00506DEB" w:rsidRPr="00FC4999">
        <w:rPr>
          <w:rStyle w:val="Jemnodkaz"/>
        </w:rPr>
        <w:tab/>
      </w:r>
      <w:r w:rsidR="00506DEB" w:rsidRPr="00FC4999">
        <w:rPr>
          <w:rStyle w:val="Jemnodkaz"/>
        </w:rPr>
        <w:tab/>
      </w:r>
      <w:r w:rsidR="001C2DDF" w:rsidRPr="001C2DDF">
        <w:rPr>
          <w:rStyle w:val="Jemnodkaz"/>
        </w:rPr>
        <w:t>Dve novostavby zariadení pre seniorov Trnkov</w:t>
      </w:r>
    </w:p>
    <w:p w14:paraId="68E1AF50" w14:textId="3B6E3745" w:rsidR="0063120B" w:rsidRPr="00FC4999" w:rsidRDefault="0063120B" w:rsidP="00AA25E6">
      <w:pPr>
        <w:pStyle w:val="Odsekzoznamu"/>
        <w:spacing w:line="360" w:lineRule="auto"/>
        <w:ind w:left="0"/>
        <w:jc w:val="left"/>
        <w:rPr>
          <w:rStyle w:val="Jemnodkaz"/>
        </w:rPr>
      </w:pPr>
      <w:r w:rsidRPr="00FC4999">
        <w:rPr>
          <w:rStyle w:val="Jemnodkaz"/>
        </w:rPr>
        <w:t>Kraj</w:t>
      </w:r>
      <w:r w:rsidR="00FC4999">
        <w:rPr>
          <w:rStyle w:val="Jemnodkaz"/>
        </w:rPr>
        <w:t xml:space="preserve"> / okres / obec</w:t>
      </w:r>
      <w:r w:rsidRPr="00FC4999">
        <w:rPr>
          <w:rStyle w:val="Jemnodkaz"/>
        </w:rPr>
        <w:t xml:space="preserve"> :</w:t>
      </w:r>
      <w:r w:rsidRPr="00FC4999">
        <w:rPr>
          <w:rStyle w:val="Jemnodkaz"/>
        </w:rPr>
        <w:tab/>
      </w:r>
      <w:r w:rsidRPr="00FC4999">
        <w:rPr>
          <w:rStyle w:val="Jemnodkaz"/>
        </w:rPr>
        <w:tab/>
      </w:r>
      <w:r w:rsidRPr="00FC4999">
        <w:rPr>
          <w:rStyle w:val="Jemnodkaz"/>
        </w:rPr>
        <w:tab/>
        <w:t>Prešovský</w:t>
      </w:r>
      <w:r w:rsidR="00FC4999">
        <w:rPr>
          <w:rStyle w:val="Jemnodkaz"/>
        </w:rPr>
        <w:t xml:space="preserve"> / Prešov / </w:t>
      </w:r>
      <w:r w:rsidR="001C2DDF">
        <w:rPr>
          <w:rStyle w:val="Jemnodkaz"/>
        </w:rPr>
        <w:t>Trnkov</w:t>
      </w:r>
    </w:p>
    <w:p w14:paraId="198B7B82" w14:textId="1581633B" w:rsidR="00F864E3" w:rsidRPr="00FC4999" w:rsidRDefault="00F864E3" w:rsidP="001C2DDF">
      <w:pPr>
        <w:pStyle w:val="Odsekzoznamu"/>
        <w:spacing w:line="360" w:lineRule="auto"/>
        <w:ind w:left="3540" w:hanging="3540"/>
        <w:jc w:val="left"/>
        <w:rPr>
          <w:rStyle w:val="Jemnodkaz"/>
        </w:rPr>
      </w:pPr>
      <w:r w:rsidRPr="00FC4999">
        <w:rPr>
          <w:rStyle w:val="Jemnodkaz"/>
        </w:rPr>
        <w:t>Katastrálne územie</w:t>
      </w:r>
      <w:r w:rsidR="00FC4999">
        <w:rPr>
          <w:rStyle w:val="Jemnodkaz"/>
        </w:rPr>
        <w:t xml:space="preserve"> / parc</w:t>
      </w:r>
      <w:r w:rsidR="00363A4A">
        <w:rPr>
          <w:rStyle w:val="Jemnodkaz"/>
        </w:rPr>
        <w:t>ely</w:t>
      </w:r>
      <w:r w:rsidR="00FC4999">
        <w:rPr>
          <w:rStyle w:val="Jemnodkaz"/>
        </w:rPr>
        <w:t xml:space="preserve"> č</w:t>
      </w:r>
      <w:r w:rsidR="00363A4A">
        <w:rPr>
          <w:rStyle w:val="Jemnodkaz"/>
        </w:rPr>
        <w:t>.</w:t>
      </w:r>
      <w:r w:rsidRPr="00FC4999">
        <w:rPr>
          <w:rStyle w:val="Jemnodkaz"/>
        </w:rPr>
        <w:t xml:space="preserve"> :</w:t>
      </w:r>
      <w:r w:rsidRPr="00FC4999">
        <w:rPr>
          <w:rStyle w:val="Jemnodkaz"/>
        </w:rPr>
        <w:tab/>
      </w:r>
      <w:r w:rsidR="00687FD2">
        <w:rPr>
          <w:rStyle w:val="Jemnodkaz"/>
        </w:rPr>
        <w:t>Trnkov</w:t>
      </w:r>
      <w:r w:rsidR="00FC4999">
        <w:rPr>
          <w:rStyle w:val="Jemnodkaz"/>
        </w:rPr>
        <w:t>,</w:t>
      </w:r>
      <w:r w:rsidR="00FC4999" w:rsidRPr="00FC4999">
        <w:rPr>
          <w:rStyle w:val="Jemnodkaz"/>
        </w:rPr>
        <w:t xml:space="preserve"> </w:t>
      </w:r>
      <w:r w:rsidR="007F1485" w:rsidRPr="007F1485">
        <w:rPr>
          <w:rStyle w:val="Jemnodkaz"/>
        </w:rPr>
        <w:t xml:space="preserve">C-KN 3/2, 53/2, 200, 201, </w:t>
      </w:r>
      <w:r w:rsidR="0007658E">
        <w:rPr>
          <w:rStyle w:val="Jemnodkaz"/>
        </w:rPr>
        <w:t xml:space="preserve">209/4, </w:t>
      </w:r>
      <w:r w:rsidR="007F1485" w:rsidRPr="007F1485">
        <w:rPr>
          <w:rStyle w:val="Jemnodkaz"/>
        </w:rPr>
        <w:t>209/16 a E-KN 200, 203/1, 203/2, 204, 205/1, 205/2, 206, 207</w:t>
      </w:r>
    </w:p>
    <w:p w14:paraId="4367E4D6" w14:textId="77777777" w:rsidR="00331423" w:rsidRDefault="00B45843" w:rsidP="00221F4A">
      <w:pPr>
        <w:pStyle w:val="Odsekzoznamu"/>
        <w:spacing w:line="360" w:lineRule="auto"/>
        <w:ind w:left="3540" w:hanging="3540"/>
        <w:jc w:val="left"/>
        <w:rPr>
          <w:rStyle w:val="Jemnodkaz"/>
        </w:rPr>
      </w:pPr>
      <w:r w:rsidRPr="00FC4999">
        <w:rPr>
          <w:rStyle w:val="Jemnodkaz"/>
        </w:rPr>
        <w:t>Investor</w:t>
      </w:r>
      <w:r w:rsidR="001C2DDF">
        <w:rPr>
          <w:rStyle w:val="Jemnodkaz"/>
        </w:rPr>
        <w:t xml:space="preserve"> </w:t>
      </w:r>
      <w:r w:rsidRPr="00FC4999">
        <w:rPr>
          <w:rStyle w:val="Jemnodkaz"/>
        </w:rPr>
        <w:t>:</w:t>
      </w:r>
      <w:r w:rsidRPr="00FC4999">
        <w:rPr>
          <w:rStyle w:val="Jemnodkaz"/>
        </w:rPr>
        <w:tab/>
      </w:r>
      <w:r w:rsidR="00506DEB" w:rsidRPr="00FC4999">
        <w:rPr>
          <w:rStyle w:val="Jemnodkaz"/>
        </w:rPr>
        <w:tab/>
      </w:r>
      <w:r w:rsidR="00331423" w:rsidRPr="00331423">
        <w:rPr>
          <w:rStyle w:val="Jemnodkaz"/>
        </w:rPr>
        <w:t xml:space="preserve">ÚSVIT - ML, n.o. </w:t>
      </w:r>
    </w:p>
    <w:p w14:paraId="59544FB4" w14:textId="2BE0B4D8" w:rsidR="00331423" w:rsidRDefault="00331423" w:rsidP="00221F4A">
      <w:pPr>
        <w:pStyle w:val="Odsekzoznamu"/>
        <w:spacing w:line="360" w:lineRule="auto"/>
        <w:ind w:left="3540" w:hanging="3540"/>
        <w:jc w:val="left"/>
        <w:rPr>
          <w:rStyle w:val="Jemnodkaz"/>
        </w:rPr>
      </w:pPr>
      <w:r>
        <w:rPr>
          <w:rStyle w:val="Jemnodkaz"/>
        </w:rPr>
        <w:tab/>
      </w:r>
      <w:r>
        <w:rPr>
          <w:rStyle w:val="Jemnodkaz"/>
        </w:rPr>
        <w:tab/>
      </w:r>
      <w:r w:rsidRPr="00331423">
        <w:rPr>
          <w:rStyle w:val="Jemnodkaz"/>
        </w:rPr>
        <w:t>Čapajevova 4923/23</w:t>
      </w:r>
      <w:r>
        <w:rPr>
          <w:rStyle w:val="Jemnodkaz"/>
        </w:rPr>
        <w:t>,</w:t>
      </w:r>
      <w:r w:rsidRPr="00331423">
        <w:rPr>
          <w:rStyle w:val="Jemnodkaz"/>
        </w:rPr>
        <w:t xml:space="preserve"> 080</w:t>
      </w:r>
      <w:r>
        <w:rPr>
          <w:rStyle w:val="Jemnodkaz"/>
        </w:rPr>
        <w:t xml:space="preserve"> </w:t>
      </w:r>
      <w:r w:rsidRPr="00331423">
        <w:rPr>
          <w:rStyle w:val="Jemnodkaz"/>
        </w:rPr>
        <w:t>01 Prešov</w:t>
      </w:r>
    </w:p>
    <w:p w14:paraId="07E11A81" w14:textId="486B7FA9" w:rsidR="005F4457" w:rsidRPr="00FC4999" w:rsidRDefault="00506DEB" w:rsidP="00AA25E6">
      <w:pPr>
        <w:pStyle w:val="Odsekzoznamu"/>
        <w:spacing w:line="360" w:lineRule="auto"/>
        <w:ind w:left="0"/>
        <w:jc w:val="left"/>
        <w:rPr>
          <w:rStyle w:val="Jemnodkaz"/>
        </w:rPr>
      </w:pPr>
      <w:r w:rsidRPr="00FC4999">
        <w:rPr>
          <w:rStyle w:val="Jemnodkaz"/>
        </w:rPr>
        <w:t>Generálny projektant</w:t>
      </w:r>
      <w:r w:rsidR="005F4457" w:rsidRPr="00FC4999">
        <w:rPr>
          <w:rStyle w:val="Jemnodkaz"/>
        </w:rPr>
        <w:t xml:space="preserve">: </w:t>
      </w:r>
      <w:r w:rsidR="005F4457" w:rsidRPr="00FC4999">
        <w:rPr>
          <w:rStyle w:val="Jemnodkaz"/>
        </w:rPr>
        <w:tab/>
      </w:r>
      <w:r w:rsidRPr="00FC4999">
        <w:rPr>
          <w:rStyle w:val="Jemnodkaz"/>
        </w:rPr>
        <w:tab/>
      </w:r>
      <w:r w:rsidR="005F4457" w:rsidRPr="00FC4999">
        <w:rPr>
          <w:rStyle w:val="Jemnodkaz"/>
        </w:rPr>
        <w:t>mkolektiv</w:t>
      </w:r>
      <w:r w:rsidR="00435AEE">
        <w:rPr>
          <w:rStyle w:val="Jemnodkaz"/>
        </w:rPr>
        <w:t xml:space="preserve"> architektura</w:t>
      </w:r>
      <w:r w:rsidR="00716972">
        <w:rPr>
          <w:rStyle w:val="Jemnodkaz"/>
        </w:rPr>
        <w:t xml:space="preserve"> </w:t>
      </w:r>
      <w:r w:rsidR="005F4457" w:rsidRPr="00FC4999">
        <w:rPr>
          <w:rStyle w:val="Jemnodkaz"/>
        </w:rPr>
        <w:t>s.r.o.</w:t>
      </w:r>
    </w:p>
    <w:p w14:paraId="61C274B8" w14:textId="77777777" w:rsidR="00506DEB" w:rsidRPr="00FC4999" w:rsidRDefault="005F4457" w:rsidP="00AA25E6">
      <w:pPr>
        <w:pStyle w:val="Odsekzoznamu"/>
        <w:spacing w:line="360" w:lineRule="auto"/>
        <w:ind w:left="0"/>
        <w:jc w:val="left"/>
        <w:rPr>
          <w:rStyle w:val="Jemnodkaz"/>
        </w:rPr>
      </w:pPr>
      <w:r w:rsidRPr="00FC4999">
        <w:rPr>
          <w:rStyle w:val="Jemnodkaz"/>
        </w:rPr>
        <w:tab/>
      </w:r>
      <w:r w:rsidRPr="00FC4999">
        <w:rPr>
          <w:rStyle w:val="Jemnodkaz"/>
        </w:rPr>
        <w:tab/>
      </w:r>
      <w:r w:rsidRPr="00FC4999">
        <w:rPr>
          <w:rStyle w:val="Jemnodkaz"/>
        </w:rPr>
        <w:tab/>
      </w:r>
      <w:r w:rsidR="00506DEB" w:rsidRPr="00FC4999">
        <w:rPr>
          <w:rStyle w:val="Jemnodkaz"/>
        </w:rPr>
        <w:tab/>
      </w:r>
      <w:r w:rsidR="00506DEB" w:rsidRPr="00FC4999">
        <w:rPr>
          <w:rStyle w:val="Jemnodkaz"/>
        </w:rPr>
        <w:tab/>
      </w:r>
      <w:r w:rsidRPr="00FC4999">
        <w:rPr>
          <w:rStyle w:val="Jemnodkaz"/>
        </w:rPr>
        <w:t>Masarykova 2705/11, 080 01 Prešov</w:t>
      </w:r>
    </w:p>
    <w:p w14:paraId="5720D062" w14:textId="0953EDA2" w:rsidR="00506DEB" w:rsidRDefault="00506DEB" w:rsidP="00AA25E6">
      <w:pPr>
        <w:pStyle w:val="Odsekzoznamu"/>
        <w:spacing w:line="360" w:lineRule="auto"/>
        <w:ind w:left="0"/>
        <w:jc w:val="left"/>
        <w:rPr>
          <w:rStyle w:val="Jemnodkaz"/>
        </w:rPr>
      </w:pPr>
      <w:r w:rsidRPr="00FC4999">
        <w:rPr>
          <w:rStyle w:val="Jemnodkaz"/>
        </w:rPr>
        <w:tab/>
      </w:r>
      <w:r w:rsidRPr="00FC4999">
        <w:rPr>
          <w:rStyle w:val="Jemnodkaz"/>
        </w:rPr>
        <w:tab/>
      </w:r>
      <w:r w:rsidRPr="00FC4999">
        <w:rPr>
          <w:rStyle w:val="Jemnodkaz"/>
        </w:rPr>
        <w:tab/>
      </w:r>
      <w:r w:rsidRPr="00FC4999">
        <w:rPr>
          <w:rStyle w:val="Jemnodkaz"/>
        </w:rPr>
        <w:tab/>
      </w:r>
      <w:r w:rsidRPr="00FC4999">
        <w:rPr>
          <w:rStyle w:val="Jemnodkaz"/>
        </w:rPr>
        <w:tab/>
      </w:r>
      <w:r w:rsidR="00AA25E6" w:rsidRPr="00AA25E6">
        <w:rPr>
          <w:rStyle w:val="Jemnodkaz"/>
        </w:rPr>
        <w:t>mkolektiv@mkolektiv.sk</w:t>
      </w:r>
    </w:p>
    <w:p w14:paraId="5C99D7CA" w14:textId="12C96E3E" w:rsidR="00EB49B2" w:rsidRPr="00FC4999" w:rsidRDefault="00506DEB" w:rsidP="00AA25E6">
      <w:pPr>
        <w:pStyle w:val="Odsekzoznamu"/>
        <w:spacing w:line="360" w:lineRule="auto"/>
        <w:ind w:left="0"/>
        <w:jc w:val="left"/>
        <w:rPr>
          <w:rStyle w:val="Jemnodkaz"/>
        </w:rPr>
      </w:pPr>
      <w:r w:rsidRPr="00FC4999">
        <w:rPr>
          <w:rStyle w:val="Jemnodkaz"/>
        </w:rPr>
        <w:t>A</w:t>
      </w:r>
      <w:r w:rsidR="007A0DC5" w:rsidRPr="00FC4999">
        <w:rPr>
          <w:rStyle w:val="Jemnodkaz"/>
        </w:rPr>
        <w:t>rchitektúra</w:t>
      </w:r>
      <w:r w:rsidR="005F4457" w:rsidRPr="00FC4999">
        <w:rPr>
          <w:rStyle w:val="Jemnodkaz"/>
        </w:rPr>
        <w:t>:</w:t>
      </w:r>
      <w:r w:rsidR="005F4457" w:rsidRPr="00FC4999">
        <w:rPr>
          <w:rStyle w:val="Jemnodkaz"/>
        </w:rPr>
        <w:tab/>
      </w:r>
      <w:r w:rsidR="007A0DC5" w:rsidRPr="00FC4999">
        <w:rPr>
          <w:rStyle w:val="Jemnodkaz"/>
        </w:rPr>
        <w:tab/>
      </w:r>
      <w:r w:rsidR="007A0DC5" w:rsidRPr="00FC4999">
        <w:rPr>
          <w:rStyle w:val="Jemnodkaz"/>
        </w:rPr>
        <w:tab/>
      </w:r>
      <w:r w:rsidR="007A0DC5" w:rsidRPr="00FC4999">
        <w:rPr>
          <w:rStyle w:val="Jemnodkaz"/>
        </w:rPr>
        <w:tab/>
      </w:r>
      <w:r w:rsidR="00EB49B2" w:rsidRPr="00FC4999">
        <w:rPr>
          <w:rStyle w:val="Jemnodkaz"/>
        </w:rPr>
        <w:t>doc. Ing. arch. Milan Andráš, PhD.</w:t>
      </w:r>
    </w:p>
    <w:p w14:paraId="14F85559" w14:textId="45DAE054" w:rsidR="00D57ED6" w:rsidRPr="00FC4999" w:rsidRDefault="005F4457" w:rsidP="00AA25E6">
      <w:pPr>
        <w:pStyle w:val="Odsekzoznamu"/>
        <w:spacing w:line="360" w:lineRule="auto"/>
        <w:ind w:left="2836" w:firstLine="709"/>
        <w:jc w:val="left"/>
        <w:rPr>
          <w:rStyle w:val="Jemnodkaz"/>
        </w:rPr>
      </w:pPr>
      <w:r w:rsidRPr="00FC4999">
        <w:rPr>
          <w:rStyle w:val="Jemnodkaz"/>
        </w:rPr>
        <w:t>Ing. arch. Michal Kacej</w:t>
      </w:r>
      <w:r w:rsidR="007F1485">
        <w:rPr>
          <w:rStyle w:val="Jemnodkaz"/>
        </w:rPr>
        <w:t>, PhD.</w:t>
      </w:r>
      <w:r w:rsidR="0063120B" w:rsidRPr="00FC4999">
        <w:rPr>
          <w:rStyle w:val="Jemnodkaz"/>
        </w:rPr>
        <w:tab/>
      </w:r>
      <w:r w:rsidR="0063120B" w:rsidRPr="00FC4999">
        <w:rPr>
          <w:rStyle w:val="Jemnodkaz"/>
        </w:rPr>
        <w:tab/>
      </w:r>
      <w:r w:rsidR="00FD0E91" w:rsidRPr="00FC4999">
        <w:rPr>
          <w:rStyle w:val="Jemnodkaz"/>
        </w:rPr>
        <w:tab/>
      </w:r>
    </w:p>
    <w:p w14:paraId="0CCF150D" w14:textId="5427FBC6" w:rsidR="007A0DC5" w:rsidRPr="00FC4999" w:rsidRDefault="00506DEB" w:rsidP="00AA25E6">
      <w:pPr>
        <w:pStyle w:val="Odsekzoznamu"/>
        <w:spacing w:line="360" w:lineRule="auto"/>
        <w:ind w:left="0"/>
        <w:jc w:val="left"/>
        <w:rPr>
          <w:rStyle w:val="Jemnodkaz"/>
        </w:rPr>
      </w:pPr>
      <w:r w:rsidRPr="00FC4999">
        <w:rPr>
          <w:rStyle w:val="Jemnodkaz"/>
        </w:rPr>
        <w:t>S</w:t>
      </w:r>
      <w:r w:rsidR="00D1797B" w:rsidRPr="00FC4999">
        <w:rPr>
          <w:rStyle w:val="Jemnodkaz"/>
        </w:rPr>
        <w:t>tatika:</w:t>
      </w:r>
      <w:r w:rsidR="00D1797B" w:rsidRPr="00FC4999">
        <w:rPr>
          <w:rStyle w:val="Jemnodkaz"/>
        </w:rPr>
        <w:tab/>
      </w:r>
      <w:r w:rsidR="00D1797B" w:rsidRPr="00FC4999">
        <w:rPr>
          <w:rStyle w:val="Jemnodkaz"/>
        </w:rPr>
        <w:tab/>
      </w:r>
      <w:r w:rsidR="00D1797B" w:rsidRPr="00FC4999">
        <w:rPr>
          <w:rStyle w:val="Jemnodkaz"/>
        </w:rPr>
        <w:tab/>
      </w:r>
      <w:r w:rsidR="00D1797B" w:rsidRPr="00FC4999">
        <w:rPr>
          <w:rStyle w:val="Jemnodkaz"/>
        </w:rPr>
        <w:tab/>
      </w:r>
      <w:r w:rsidR="007D68A6" w:rsidRPr="00FC4999">
        <w:rPr>
          <w:rStyle w:val="Jemnodkaz"/>
        </w:rPr>
        <w:t xml:space="preserve">Ing. </w:t>
      </w:r>
      <w:r w:rsidR="00687FD2">
        <w:rPr>
          <w:rStyle w:val="Jemnodkaz"/>
        </w:rPr>
        <w:t>Ľuboš Bubelíny</w:t>
      </w:r>
      <w:r w:rsidR="007D68A6" w:rsidRPr="00FC4999">
        <w:rPr>
          <w:rStyle w:val="Jemnodkaz"/>
        </w:rPr>
        <w:t xml:space="preserve"> </w:t>
      </w:r>
    </w:p>
    <w:p w14:paraId="7F67501C" w14:textId="626A7FBD" w:rsidR="00D1797B" w:rsidRDefault="00506DEB" w:rsidP="00AA25E6">
      <w:pPr>
        <w:pStyle w:val="Odsekzoznamu"/>
        <w:spacing w:line="360" w:lineRule="auto"/>
        <w:ind w:left="0"/>
        <w:jc w:val="left"/>
        <w:rPr>
          <w:rStyle w:val="Jemnodkaz"/>
        </w:rPr>
      </w:pPr>
      <w:r w:rsidRPr="00FC4999">
        <w:rPr>
          <w:rStyle w:val="Jemnodkaz"/>
        </w:rPr>
        <w:t>Z</w:t>
      </w:r>
      <w:r w:rsidR="00D1797B" w:rsidRPr="00FC4999">
        <w:rPr>
          <w:rStyle w:val="Jemnodkaz"/>
        </w:rPr>
        <w:t>dravotechnika:</w:t>
      </w:r>
      <w:r w:rsidR="00D1797B" w:rsidRPr="00FC4999">
        <w:rPr>
          <w:rStyle w:val="Jemnodkaz"/>
        </w:rPr>
        <w:tab/>
      </w:r>
      <w:r w:rsidR="00D1797B" w:rsidRPr="00FC4999">
        <w:rPr>
          <w:rStyle w:val="Jemnodkaz"/>
        </w:rPr>
        <w:tab/>
      </w:r>
      <w:r w:rsidR="00EB49B2" w:rsidRPr="00FC4999">
        <w:rPr>
          <w:rStyle w:val="Jemnodkaz"/>
        </w:rPr>
        <w:tab/>
      </w:r>
      <w:r w:rsidR="0060545E" w:rsidRPr="00FC4999">
        <w:rPr>
          <w:rStyle w:val="Jemnodkaz"/>
        </w:rPr>
        <w:t xml:space="preserve">Ing. </w:t>
      </w:r>
      <w:r w:rsidR="00FE6111">
        <w:rPr>
          <w:rStyle w:val="Jemnodkaz"/>
        </w:rPr>
        <w:t>Juraj Herda</w:t>
      </w:r>
    </w:p>
    <w:p w14:paraId="407AF2A3" w14:textId="63735F1E" w:rsidR="00AF2D7B" w:rsidRDefault="00AF2D7B" w:rsidP="00AA25E6">
      <w:pPr>
        <w:pStyle w:val="Odsekzoznamu"/>
        <w:spacing w:line="360" w:lineRule="auto"/>
        <w:ind w:left="0"/>
        <w:jc w:val="left"/>
        <w:rPr>
          <w:rStyle w:val="Jemnodkaz"/>
        </w:rPr>
      </w:pPr>
      <w:r>
        <w:rPr>
          <w:rStyle w:val="Jemnodkaz"/>
        </w:rPr>
        <w:t xml:space="preserve">Vykurovanie: </w:t>
      </w:r>
      <w:r>
        <w:rPr>
          <w:rStyle w:val="Jemnodkaz"/>
        </w:rPr>
        <w:tab/>
      </w:r>
      <w:r>
        <w:rPr>
          <w:rStyle w:val="Jemnodkaz"/>
        </w:rPr>
        <w:tab/>
      </w:r>
      <w:r>
        <w:rPr>
          <w:rStyle w:val="Jemnodkaz"/>
        </w:rPr>
        <w:tab/>
      </w:r>
      <w:r>
        <w:rPr>
          <w:rStyle w:val="Jemnodkaz"/>
        </w:rPr>
        <w:tab/>
      </w:r>
      <w:r w:rsidRPr="00FC4999">
        <w:rPr>
          <w:rStyle w:val="Jemnodkaz"/>
        </w:rPr>
        <w:t xml:space="preserve">Ing. </w:t>
      </w:r>
      <w:r>
        <w:rPr>
          <w:rStyle w:val="Jemnodkaz"/>
        </w:rPr>
        <w:t>Juraj Herda</w:t>
      </w:r>
    </w:p>
    <w:p w14:paraId="271F14C2" w14:textId="27231D51" w:rsidR="00AF2D7B" w:rsidRDefault="00AF2D7B" w:rsidP="00AA25E6">
      <w:pPr>
        <w:pStyle w:val="Odsekzoznamu"/>
        <w:spacing w:line="360" w:lineRule="auto"/>
        <w:ind w:left="0"/>
        <w:jc w:val="left"/>
        <w:rPr>
          <w:rStyle w:val="Jemnodkaz"/>
        </w:rPr>
      </w:pPr>
      <w:r>
        <w:rPr>
          <w:rStyle w:val="Jemnodkaz"/>
        </w:rPr>
        <w:t>Vetranie:</w:t>
      </w:r>
      <w:r>
        <w:rPr>
          <w:rStyle w:val="Jemnodkaz"/>
        </w:rPr>
        <w:tab/>
      </w:r>
      <w:r>
        <w:rPr>
          <w:rStyle w:val="Jemnodkaz"/>
        </w:rPr>
        <w:tab/>
      </w:r>
      <w:r>
        <w:rPr>
          <w:rStyle w:val="Jemnodkaz"/>
        </w:rPr>
        <w:tab/>
      </w:r>
      <w:r>
        <w:rPr>
          <w:rStyle w:val="Jemnodkaz"/>
        </w:rPr>
        <w:tab/>
        <w:t>Ing. Juraj Herda</w:t>
      </w:r>
    </w:p>
    <w:p w14:paraId="6E7AE100" w14:textId="59FD3DDD" w:rsidR="00AF2D7B" w:rsidRDefault="00AF2D7B" w:rsidP="00AA25E6">
      <w:pPr>
        <w:pStyle w:val="Odsekzoznamu"/>
        <w:spacing w:line="360" w:lineRule="auto"/>
        <w:ind w:left="0"/>
        <w:jc w:val="left"/>
        <w:rPr>
          <w:rStyle w:val="Jemnodkaz"/>
        </w:rPr>
      </w:pPr>
      <w:r>
        <w:rPr>
          <w:rStyle w:val="Jemnodkaz"/>
        </w:rPr>
        <w:t>Elektroinštalácie:</w:t>
      </w:r>
      <w:r>
        <w:rPr>
          <w:rStyle w:val="Jemnodkaz"/>
        </w:rPr>
        <w:tab/>
      </w:r>
      <w:r>
        <w:rPr>
          <w:rStyle w:val="Jemnodkaz"/>
        </w:rPr>
        <w:tab/>
      </w:r>
      <w:r>
        <w:rPr>
          <w:rStyle w:val="Jemnodkaz"/>
        </w:rPr>
        <w:tab/>
        <w:t>Ing. Michal Végh</w:t>
      </w:r>
    </w:p>
    <w:p w14:paraId="6E9DB85B" w14:textId="439F20A9" w:rsidR="00AF2D7B" w:rsidRDefault="00AF2D7B" w:rsidP="00AA25E6">
      <w:pPr>
        <w:pStyle w:val="Odsekzoznamu"/>
        <w:spacing w:line="360" w:lineRule="auto"/>
        <w:ind w:left="0"/>
        <w:jc w:val="left"/>
        <w:rPr>
          <w:rStyle w:val="Jemnodkaz"/>
        </w:rPr>
      </w:pPr>
      <w:r>
        <w:rPr>
          <w:rStyle w:val="Jemnodkaz"/>
        </w:rPr>
        <w:t>EPS:</w:t>
      </w:r>
      <w:r>
        <w:rPr>
          <w:rStyle w:val="Jemnodkaz"/>
        </w:rPr>
        <w:tab/>
      </w:r>
      <w:r>
        <w:rPr>
          <w:rStyle w:val="Jemnodkaz"/>
        </w:rPr>
        <w:tab/>
      </w:r>
      <w:r>
        <w:rPr>
          <w:rStyle w:val="Jemnodkaz"/>
        </w:rPr>
        <w:tab/>
      </w:r>
      <w:r>
        <w:rPr>
          <w:rStyle w:val="Jemnodkaz"/>
        </w:rPr>
        <w:tab/>
      </w:r>
      <w:r>
        <w:rPr>
          <w:rStyle w:val="Jemnodkaz"/>
        </w:rPr>
        <w:tab/>
        <w:t>Ing. Michal Végh</w:t>
      </w:r>
    </w:p>
    <w:p w14:paraId="76B7BE1E" w14:textId="522C980D" w:rsidR="007D3A74" w:rsidRDefault="007F1485" w:rsidP="00AA25E6">
      <w:pPr>
        <w:pStyle w:val="Odsekzoznamu"/>
        <w:spacing w:line="360" w:lineRule="auto"/>
        <w:ind w:left="0"/>
        <w:jc w:val="left"/>
        <w:rPr>
          <w:rStyle w:val="Jemnodkaz"/>
        </w:rPr>
      </w:pPr>
      <w:r>
        <w:rPr>
          <w:rStyle w:val="Jemnodkaz"/>
        </w:rPr>
        <w:t>Požiarna</w:t>
      </w:r>
      <w:r w:rsidR="007D3A74">
        <w:rPr>
          <w:rStyle w:val="Jemnodkaz"/>
        </w:rPr>
        <w:t xml:space="preserve"> ochrana:</w:t>
      </w:r>
      <w:r w:rsidR="007D3A74">
        <w:rPr>
          <w:rStyle w:val="Jemnodkaz"/>
        </w:rPr>
        <w:tab/>
      </w:r>
      <w:r w:rsidR="007D3A74">
        <w:rPr>
          <w:rStyle w:val="Jemnodkaz"/>
        </w:rPr>
        <w:tab/>
      </w:r>
      <w:r w:rsidR="007D3A74">
        <w:rPr>
          <w:rStyle w:val="Jemnodkaz"/>
        </w:rPr>
        <w:tab/>
        <w:t xml:space="preserve">Ing. </w:t>
      </w:r>
      <w:r>
        <w:rPr>
          <w:rStyle w:val="Jemnodkaz"/>
        </w:rPr>
        <w:t>Jakub Nedeljak</w:t>
      </w:r>
    </w:p>
    <w:p w14:paraId="76ED0822" w14:textId="5B6839F6" w:rsidR="007D3A74" w:rsidRDefault="007D3A74" w:rsidP="00AA25E6">
      <w:pPr>
        <w:pStyle w:val="Odsekzoznamu"/>
        <w:spacing w:line="360" w:lineRule="auto"/>
        <w:ind w:left="0"/>
        <w:jc w:val="left"/>
        <w:rPr>
          <w:rStyle w:val="Jemnodkaz"/>
        </w:rPr>
      </w:pPr>
      <w:r>
        <w:rPr>
          <w:rStyle w:val="Jemnodkaz"/>
        </w:rPr>
        <w:t>Energetické hodnotenie:</w:t>
      </w:r>
      <w:r>
        <w:rPr>
          <w:rStyle w:val="Jemnodkaz"/>
        </w:rPr>
        <w:tab/>
      </w:r>
      <w:r>
        <w:rPr>
          <w:rStyle w:val="Jemnodkaz"/>
        </w:rPr>
        <w:tab/>
        <w:t>Ing. Mária Ďurčáková</w:t>
      </w:r>
    </w:p>
    <w:p w14:paraId="0317BA7C" w14:textId="60F7CCBA" w:rsidR="00B45843" w:rsidRDefault="00B45843" w:rsidP="00AA25E6">
      <w:pPr>
        <w:pStyle w:val="Odsekzoznamu"/>
        <w:spacing w:line="360" w:lineRule="auto"/>
        <w:ind w:left="0"/>
        <w:jc w:val="left"/>
        <w:rPr>
          <w:rStyle w:val="Jemnodkaz"/>
        </w:rPr>
      </w:pPr>
      <w:r w:rsidRPr="00FC4999">
        <w:rPr>
          <w:rStyle w:val="Jemnodkaz"/>
        </w:rPr>
        <w:t>Charakter stavby :</w:t>
      </w:r>
      <w:r w:rsidRPr="00FC4999">
        <w:rPr>
          <w:rStyle w:val="Jemnodkaz"/>
        </w:rPr>
        <w:tab/>
      </w:r>
      <w:r w:rsidR="00687FD2">
        <w:rPr>
          <w:rStyle w:val="Jemnodkaz"/>
        </w:rPr>
        <w:t>Dve n</w:t>
      </w:r>
      <w:r w:rsidRPr="00FC4999">
        <w:rPr>
          <w:rStyle w:val="Jemnodkaz"/>
        </w:rPr>
        <w:t>ovostavb</w:t>
      </w:r>
      <w:r w:rsidR="00687FD2">
        <w:rPr>
          <w:rStyle w:val="Jemnodkaz"/>
        </w:rPr>
        <w:t>y</w:t>
      </w:r>
      <w:r w:rsidRPr="00FC4999">
        <w:rPr>
          <w:rStyle w:val="Jemnodkaz"/>
        </w:rPr>
        <w:t xml:space="preserve"> samostatne stojac</w:t>
      </w:r>
      <w:r w:rsidR="00687FD2">
        <w:rPr>
          <w:rStyle w:val="Jemnodkaz"/>
        </w:rPr>
        <w:t>ích</w:t>
      </w:r>
      <w:r w:rsidR="00363A4A">
        <w:rPr>
          <w:rStyle w:val="Jemnodkaz"/>
        </w:rPr>
        <w:t xml:space="preserve"> identických</w:t>
      </w:r>
      <w:r w:rsidRPr="00FC4999">
        <w:rPr>
          <w:rStyle w:val="Jemnodkaz"/>
        </w:rPr>
        <w:t xml:space="preserve"> </w:t>
      </w:r>
      <w:r w:rsidR="007F1485">
        <w:rPr>
          <w:rStyle w:val="Jemnodkaz"/>
        </w:rPr>
        <w:t>zariadení pre seniorov</w:t>
      </w:r>
      <w:r w:rsidR="00363A4A">
        <w:rPr>
          <w:rStyle w:val="Jemnodkaz"/>
        </w:rPr>
        <w:t>, ktoré budú slúžiť na poskytovanie pobytovej sociálnej služby komunitného typu. Plánovaná služba podľa Zákona č. 448/2008 Z.z o sociálnych službách – Zariadenie pre seniorov.</w:t>
      </w:r>
    </w:p>
    <w:p w14:paraId="1FA48BF9" w14:textId="77777777" w:rsidR="007D3A74" w:rsidRPr="00FC4999" w:rsidRDefault="007D3A74" w:rsidP="00AA25E6">
      <w:pPr>
        <w:pStyle w:val="Odsekzoznamu"/>
        <w:spacing w:line="360" w:lineRule="auto"/>
        <w:ind w:left="0"/>
        <w:jc w:val="left"/>
        <w:rPr>
          <w:rStyle w:val="Jemnodkaz"/>
        </w:rPr>
      </w:pPr>
    </w:p>
    <w:p w14:paraId="525A95C4" w14:textId="2A0DDED3" w:rsidR="00B45843" w:rsidRPr="00FC4999" w:rsidRDefault="00B45843" w:rsidP="00AA25E6">
      <w:pPr>
        <w:pStyle w:val="Odsekzoznamu"/>
        <w:spacing w:line="360" w:lineRule="auto"/>
        <w:ind w:left="0"/>
        <w:jc w:val="left"/>
        <w:rPr>
          <w:rStyle w:val="Jemnodkaz"/>
        </w:rPr>
      </w:pPr>
      <w:r w:rsidRPr="00FC4999">
        <w:rPr>
          <w:rStyle w:val="Jemnodkaz"/>
        </w:rPr>
        <w:t xml:space="preserve">Klasifikácia </w:t>
      </w:r>
      <w:r w:rsidR="00687FD2">
        <w:rPr>
          <w:rStyle w:val="Jemnodkaz"/>
        </w:rPr>
        <w:t>hlavných objektov:</w:t>
      </w:r>
      <w:r w:rsidR="00FC4999">
        <w:rPr>
          <w:rStyle w:val="Jemnodkaz"/>
        </w:rPr>
        <w:tab/>
      </w:r>
      <w:r w:rsidRPr="00FC4999">
        <w:rPr>
          <w:rStyle w:val="Jemnodkaz"/>
        </w:rPr>
        <w:t xml:space="preserve">1 </w:t>
      </w:r>
      <w:r w:rsidRPr="00FC4999">
        <w:rPr>
          <w:rStyle w:val="Jemnodkaz"/>
        </w:rPr>
        <w:tab/>
        <w:t>Budovy</w:t>
      </w:r>
    </w:p>
    <w:p w14:paraId="78306AE6" w14:textId="77777777" w:rsidR="00B45843" w:rsidRPr="00FC4999" w:rsidRDefault="00B45843" w:rsidP="00AA25E6">
      <w:pPr>
        <w:pStyle w:val="Odsekzoznamu"/>
        <w:spacing w:line="360" w:lineRule="auto"/>
        <w:ind w:left="2836" w:firstLine="709"/>
        <w:jc w:val="left"/>
        <w:rPr>
          <w:rStyle w:val="Jemnodkaz"/>
        </w:rPr>
      </w:pPr>
      <w:r w:rsidRPr="00FC4999">
        <w:rPr>
          <w:rStyle w:val="Jemnodkaz"/>
        </w:rPr>
        <w:t xml:space="preserve">11 </w:t>
      </w:r>
      <w:r w:rsidRPr="00FC4999">
        <w:rPr>
          <w:rStyle w:val="Jemnodkaz"/>
        </w:rPr>
        <w:tab/>
        <w:t>Bytové budovy</w:t>
      </w:r>
    </w:p>
    <w:p w14:paraId="375D6FFC" w14:textId="270A8CA0" w:rsidR="00B45843" w:rsidRPr="00FC4999" w:rsidRDefault="00B45843" w:rsidP="00AA25E6">
      <w:pPr>
        <w:pStyle w:val="Odsekzoznamu"/>
        <w:spacing w:line="360" w:lineRule="auto"/>
        <w:ind w:left="0"/>
        <w:jc w:val="left"/>
        <w:rPr>
          <w:rStyle w:val="Jemnodkaz"/>
        </w:rPr>
      </w:pPr>
      <w:r w:rsidRPr="00FC4999">
        <w:rPr>
          <w:rStyle w:val="Jemnodkaz"/>
        </w:rPr>
        <w:tab/>
      </w:r>
      <w:r w:rsidRPr="00FC4999">
        <w:rPr>
          <w:rStyle w:val="Jemnodkaz"/>
        </w:rPr>
        <w:tab/>
      </w:r>
      <w:r w:rsidRPr="00FC4999">
        <w:rPr>
          <w:rStyle w:val="Jemnodkaz"/>
        </w:rPr>
        <w:tab/>
      </w:r>
      <w:r w:rsidR="00FC4999">
        <w:rPr>
          <w:rStyle w:val="Jemnodkaz"/>
        </w:rPr>
        <w:tab/>
      </w:r>
      <w:r w:rsidR="00FC4999">
        <w:rPr>
          <w:rStyle w:val="Jemnodkaz"/>
        </w:rPr>
        <w:tab/>
      </w:r>
      <w:r w:rsidRPr="00FC4999">
        <w:rPr>
          <w:rStyle w:val="Jemnodkaz"/>
        </w:rPr>
        <w:t>11</w:t>
      </w:r>
      <w:r w:rsidR="007F1485">
        <w:rPr>
          <w:rStyle w:val="Jemnodkaz"/>
        </w:rPr>
        <w:t>2</w:t>
      </w:r>
      <w:r w:rsidRPr="00FC4999">
        <w:rPr>
          <w:rStyle w:val="Jemnodkaz"/>
        </w:rPr>
        <w:t xml:space="preserve"> </w:t>
      </w:r>
      <w:r w:rsidRPr="00FC4999">
        <w:rPr>
          <w:rStyle w:val="Jemnodkaz"/>
        </w:rPr>
        <w:tab/>
      </w:r>
      <w:r w:rsidR="007F1485" w:rsidRPr="007F1485">
        <w:rPr>
          <w:rStyle w:val="Jemnodkaz"/>
        </w:rPr>
        <w:t>Dvojbytov</w:t>
      </w:r>
      <w:r w:rsidR="007F1485">
        <w:rPr>
          <w:rStyle w:val="Jemnodkaz"/>
        </w:rPr>
        <w:t>é</w:t>
      </w:r>
      <w:r w:rsidR="007F1485" w:rsidRPr="007F1485">
        <w:rPr>
          <w:rStyle w:val="Jemnodkaz"/>
        </w:rPr>
        <w:t xml:space="preserve"> a viacbytov</w:t>
      </w:r>
      <w:r w:rsidR="007F1485">
        <w:rPr>
          <w:rStyle w:val="Jemnodkaz"/>
        </w:rPr>
        <w:t>é</w:t>
      </w:r>
      <w:r w:rsidR="007F1485" w:rsidRPr="007F1485">
        <w:rPr>
          <w:rStyle w:val="Jemnodkaz"/>
        </w:rPr>
        <w:t xml:space="preserve"> budovy</w:t>
      </w:r>
      <w:r w:rsidR="007F1485" w:rsidRPr="007F1485">
        <w:rPr>
          <w:rStyle w:val="Jemnodkaz"/>
        </w:rPr>
        <w:cr/>
      </w:r>
      <w:r w:rsidRPr="00FC4999">
        <w:rPr>
          <w:rStyle w:val="Jemnodkaz"/>
        </w:rPr>
        <w:tab/>
      </w:r>
      <w:r w:rsidRPr="00FC4999">
        <w:rPr>
          <w:rStyle w:val="Jemnodkaz"/>
        </w:rPr>
        <w:tab/>
      </w:r>
      <w:r w:rsidRPr="00FC4999">
        <w:rPr>
          <w:rStyle w:val="Jemnodkaz"/>
        </w:rPr>
        <w:tab/>
      </w:r>
      <w:r w:rsidR="00FC4999">
        <w:rPr>
          <w:rStyle w:val="Jemnodkaz"/>
        </w:rPr>
        <w:tab/>
      </w:r>
      <w:r w:rsidR="00FC4999">
        <w:rPr>
          <w:rStyle w:val="Jemnodkaz"/>
        </w:rPr>
        <w:tab/>
      </w:r>
      <w:r w:rsidRPr="00FC4999">
        <w:rPr>
          <w:rStyle w:val="Jemnodkaz"/>
        </w:rPr>
        <w:t>11</w:t>
      </w:r>
      <w:r w:rsidR="007F1485">
        <w:rPr>
          <w:rStyle w:val="Jemnodkaz"/>
        </w:rPr>
        <w:t>21</w:t>
      </w:r>
      <w:r w:rsidRPr="00FC4999">
        <w:rPr>
          <w:rStyle w:val="Jemnodkaz"/>
        </w:rPr>
        <w:tab/>
      </w:r>
      <w:r w:rsidR="007F1485">
        <w:rPr>
          <w:rStyle w:val="Jemnodkaz"/>
        </w:rPr>
        <w:t>Dvoj</w:t>
      </w:r>
      <w:r w:rsidRPr="00FC4999">
        <w:rPr>
          <w:rStyle w:val="Jemnodkaz"/>
        </w:rPr>
        <w:t>bytové budovy</w:t>
      </w:r>
    </w:p>
    <w:p w14:paraId="169DF363" w14:textId="77777777" w:rsidR="00823022" w:rsidRPr="00FC4999" w:rsidRDefault="00823022" w:rsidP="00AA25E6">
      <w:pPr>
        <w:pStyle w:val="Odsekzoznamu"/>
        <w:spacing w:line="360" w:lineRule="auto"/>
        <w:ind w:left="0"/>
        <w:jc w:val="left"/>
        <w:rPr>
          <w:rStyle w:val="Jemnodkaz"/>
        </w:rPr>
      </w:pPr>
    </w:p>
    <w:p w14:paraId="448ED277" w14:textId="0651D65E" w:rsidR="0063120B" w:rsidRPr="00FC4999" w:rsidRDefault="0063120B" w:rsidP="00363A4A">
      <w:pPr>
        <w:pStyle w:val="Odsekzoznamu"/>
        <w:spacing w:line="360" w:lineRule="auto"/>
        <w:ind w:left="0"/>
        <w:jc w:val="left"/>
        <w:rPr>
          <w:rStyle w:val="Jemnodkaz"/>
        </w:rPr>
      </w:pPr>
      <w:r w:rsidRPr="00FC4999">
        <w:rPr>
          <w:rStyle w:val="Jemnodkaz"/>
        </w:rPr>
        <w:t>Stupeň projektu:</w:t>
      </w:r>
      <w:r w:rsidRPr="00FC4999">
        <w:rPr>
          <w:rStyle w:val="Jemnodkaz"/>
        </w:rPr>
        <w:tab/>
      </w:r>
      <w:r w:rsidR="00435AEE">
        <w:rPr>
          <w:rStyle w:val="Jemnodkaz"/>
        </w:rPr>
        <w:tab/>
      </w:r>
      <w:r w:rsidR="00AF2D7B">
        <w:rPr>
          <w:rStyle w:val="Jemnodkaz"/>
        </w:rPr>
        <w:t>Realizačná projektová dokumentácia</w:t>
      </w:r>
    </w:p>
    <w:p w14:paraId="40FA45DD" w14:textId="1E55D477" w:rsidR="00687FD2" w:rsidRPr="00687FD2" w:rsidRDefault="005F439C" w:rsidP="00687FD2">
      <w:pPr>
        <w:pStyle w:val="Nadpis2"/>
      </w:pPr>
      <w:r>
        <w:br w:type="page"/>
      </w:r>
      <w:bookmarkStart w:id="4" w:name="_Toc176897104"/>
      <w:r w:rsidR="00FD0E91" w:rsidRPr="00FC4999">
        <w:lastRenderedPageBreak/>
        <w:t xml:space="preserve">Základné údaje </w:t>
      </w:r>
      <w:r w:rsidR="008A1340">
        <w:t>stavby</w:t>
      </w:r>
      <w:bookmarkEnd w:id="4"/>
    </w:p>
    <w:p w14:paraId="1EC5E88D" w14:textId="77777777" w:rsidR="00DE12B8" w:rsidRDefault="00DE12B8" w:rsidP="00AA25E6">
      <w:pPr>
        <w:spacing w:line="360" w:lineRule="auto"/>
        <w:rPr>
          <w:rStyle w:val="Jemnodkaz"/>
          <w:color w:val="auto"/>
        </w:rPr>
      </w:pPr>
    </w:p>
    <w:p w14:paraId="63051156" w14:textId="517F6155" w:rsidR="00502606" w:rsidRPr="0037719C" w:rsidRDefault="00502606" w:rsidP="00AA25E6">
      <w:pPr>
        <w:spacing w:line="360" w:lineRule="auto"/>
        <w:rPr>
          <w:rStyle w:val="Jemnodkaz"/>
          <w:color w:val="auto"/>
          <w:vertAlign w:val="superscript"/>
        </w:rPr>
      </w:pPr>
      <w:r w:rsidRPr="0037719C">
        <w:rPr>
          <w:rStyle w:val="Jemnodkaz"/>
          <w:color w:val="auto"/>
        </w:rPr>
        <w:t>Plocha riešeného pozemku:</w:t>
      </w:r>
      <w:r w:rsidRPr="0037719C">
        <w:rPr>
          <w:rStyle w:val="Jemnodkaz"/>
          <w:color w:val="auto"/>
        </w:rPr>
        <w:tab/>
      </w:r>
      <w:r w:rsidRPr="0037719C">
        <w:rPr>
          <w:rStyle w:val="Jemnodkaz"/>
          <w:color w:val="auto"/>
        </w:rPr>
        <w:tab/>
      </w:r>
      <w:r w:rsidRPr="0037719C">
        <w:rPr>
          <w:rStyle w:val="Jemnodkaz"/>
          <w:color w:val="auto"/>
        </w:rPr>
        <w:tab/>
      </w:r>
      <w:r w:rsidRPr="0037719C">
        <w:rPr>
          <w:rStyle w:val="Jemnodkaz"/>
          <w:color w:val="auto"/>
        </w:rPr>
        <w:tab/>
      </w:r>
      <w:r w:rsidRPr="0037719C">
        <w:rPr>
          <w:rStyle w:val="Jemnodkaz"/>
          <w:color w:val="auto"/>
        </w:rPr>
        <w:tab/>
      </w:r>
      <w:r w:rsidRPr="0037719C">
        <w:rPr>
          <w:rStyle w:val="Jemnodkaz"/>
          <w:color w:val="auto"/>
        </w:rPr>
        <w:tab/>
      </w:r>
      <w:r w:rsidR="0037719C" w:rsidRPr="0037719C">
        <w:rPr>
          <w:rStyle w:val="Jemnodkaz"/>
          <w:color w:val="auto"/>
        </w:rPr>
        <w:t>2611</w:t>
      </w:r>
      <w:r w:rsidRPr="0037719C">
        <w:rPr>
          <w:rStyle w:val="Jemnodkaz"/>
          <w:color w:val="auto"/>
        </w:rPr>
        <w:t xml:space="preserve"> m</w:t>
      </w:r>
      <w:r w:rsidRPr="0037719C">
        <w:rPr>
          <w:rStyle w:val="Jemnodkaz"/>
          <w:color w:val="auto"/>
          <w:vertAlign w:val="superscript"/>
        </w:rPr>
        <w:t>2</w:t>
      </w:r>
    </w:p>
    <w:p w14:paraId="3B0C5DA4" w14:textId="5B10E536" w:rsidR="00BF5A87" w:rsidRPr="009024B3" w:rsidRDefault="00655DF3" w:rsidP="00AA25E6">
      <w:pPr>
        <w:spacing w:line="360" w:lineRule="auto"/>
        <w:rPr>
          <w:rStyle w:val="Jemnodkaz"/>
          <w:color w:val="auto"/>
          <w:vertAlign w:val="superscript"/>
        </w:rPr>
      </w:pPr>
      <w:r w:rsidRPr="009024B3">
        <w:rPr>
          <w:rStyle w:val="Jemnodkaz"/>
          <w:color w:val="auto"/>
        </w:rPr>
        <w:t>Navrhované s</w:t>
      </w:r>
      <w:r w:rsidR="00BF5A87" w:rsidRPr="009024B3">
        <w:rPr>
          <w:rStyle w:val="Jemnodkaz"/>
          <w:color w:val="auto"/>
        </w:rPr>
        <w:t>pevnené plochy</w:t>
      </w:r>
      <w:r w:rsidRPr="009024B3">
        <w:rPr>
          <w:rStyle w:val="Jemnodkaz"/>
          <w:color w:val="auto"/>
        </w:rPr>
        <w:t>:</w:t>
      </w:r>
      <w:r w:rsidRPr="009024B3">
        <w:rPr>
          <w:rStyle w:val="Jemnodkaz"/>
          <w:color w:val="auto"/>
        </w:rPr>
        <w:tab/>
      </w:r>
      <w:r w:rsidRPr="009024B3">
        <w:rPr>
          <w:rStyle w:val="Jemnodkaz"/>
          <w:color w:val="auto"/>
        </w:rPr>
        <w:tab/>
      </w:r>
      <w:r w:rsidRPr="009024B3">
        <w:rPr>
          <w:rStyle w:val="Jemnodkaz"/>
          <w:color w:val="auto"/>
        </w:rPr>
        <w:tab/>
      </w:r>
      <w:r w:rsidRPr="009024B3">
        <w:rPr>
          <w:rStyle w:val="Jemnodkaz"/>
          <w:color w:val="auto"/>
        </w:rPr>
        <w:tab/>
      </w:r>
      <w:r w:rsidRPr="009024B3">
        <w:rPr>
          <w:rStyle w:val="Jemnodkaz"/>
          <w:color w:val="auto"/>
        </w:rPr>
        <w:tab/>
        <w:t>718,55 m</w:t>
      </w:r>
      <w:r w:rsidRPr="009024B3">
        <w:rPr>
          <w:rStyle w:val="Jemnodkaz"/>
          <w:color w:val="auto"/>
          <w:vertAlign w:val="superscript"/>
        </w:rPr>
        <w:t>2</w:t>
      </w:r>
    </w:p>
    <w:p w14:paraId="769BB251" w14:textId="70E32752" w:rsidR="00655DF3" w:rsidRPr="009024B3" w:rsidRDefault="00655DF3" w:rsidP="00655DF3">
      <w:pPr>
        <w:spacing w:line="360" w:lineRule="auto"/>
        <w:rPr>
          <w:rStyle w:val="Jemnodkaz"/>
          <w:color w:val="auto"/>
          <w:vertAlign w:val="superscript"/>
        </w:rPr>
      </w:pPr>
      <w:r w:rsidRPr="009024B3">
        <w:rPr>
          <w:rStyle w:val="Jemnodkaz"/>
          <w:color w:val="auto"/>
        </w:rPr>
        <w:t>Existujúca príjazdová komunikácia:</w:t>
      </w:r>
      <w:r w:rsidRPr="009024B3">
        <w:rPr>
          <w:rStyle w:val="Jemnodkaz"/>
          <w:color w:val="auto"/>
        </w:rPr>
        <w:tab/>
      </w:r>
      <w:r w:rsidRPr="009024B3">
        <w:rPr>
          <w:rStyle w:val="Jemnodkaz"/>
          <w:color w:val="auto"/>
        </w:rPr>
        <w:tab/>
      </w:r>
      <w:r w:rsidRPr="009024B3">
        <w:rPr>
          <w:rStyle w:val="Jemnodkaz"/>
          <w:color w:val="auto"/>
        </w:rPr>
        <w:tab/>
      </w:r>
      <w:r w:rsidRPr="009024B3">
        <w:rPr>
          <w:rStyle w:val="Jemnodkaz"/>
          <w:color w:val="auto"/>
        </w:rPr>
        <w:tab/>
        <w:t>228,09 m</w:t>
      </w:r>
      <w:r w:rsidRPr="009024B3">
        <w:rPr>
          <w:rStyle w:val="Jemnodkaz"/>
          <w:color w:val="auto"/>
          <w:vertAlign w:val="superscript"/>
        </w:rPr>
        <w:t>2</w:t>
      </w:r>
    </w:p>
    <w:p w14:paraId="79149727" w14:textId="24DE062D" w:rsidR="00BF5A87" w:rsidRPr="009024B3" w:rsidRDefault="00BF5A87" w:rsidP="00BF5A87">
      <w:pPr>
        <w:spacing w:line="360" w:lineRule="auto"/>
        <w:rPr>
          <w:rStyle w:val="Jemnodkaz"/>
          <w:color w:val="auto"/>
        </w:rPr>
      </w:pPr>
      <w:r w:rsidRPr="009024B3">
        <w:rPr>
          <w:rStyle w:val="Jemnodkaz"/>
          <w:color w:val="auto"/>
        </w:rPr>
        <w:t xml:space="preserve">Vegetačné plochy:  </w:t>
      </w:r>
      <w:r w:rsidRPr="009024B3">
        <w:rPr>
          <w:rStyle w:val="Jemnodkaz"/>
          <w:color w:val="auto"/>
        </w:rPr>
        <w:tab/>
      </w:r>
      <w:r w:rsidRPr="009024B3">
        <w:rPr>
          <w:rStyle w:val="Jemnodkaz"/>
          <w:color w:val="auto"/>
        </w:rPr>
        <w:tab/>
      </w:r>
      <w:r w:rsidRPr="009024B3">
        <w:rPr>
          <w:rStyle w:val="Jemnodkaz"/>
          <w:color w:val="auto"/>
        </w:rPr>
        <w:tab/>
      </w:r>
      <w:r w:rsidRPr="009024B3">
        <w:rPr>
          <w:rStyle w:val="Jemnodkaz"/>
          <w:color w:val="auto"/>
        </w:rPr>
        <w:tab/>
      </w:r>
      <w:r w:rsidRPr="009024B3">
        <w:rPr>
          <w:rStyle w:val="Jemnodkaz"/>
          <w:color w:val="auto"/>
        </w:rPr>
        <w:tab/>
      </w:r>
      <w:r w:rsidR="00655DF3" w:rsidRPr="009024B3">
        <w:rPr>
          <w:rStyle w:val="Jemnodkaz"/>
          <w:color w:val="auto"/>
        </w:rPr>
        <w:tab/>
      </w:r>
      <w:r w:rsidR="00655DF3" w:rsidRPr="009024B3">
        <w:rPr>
          <w:rStyle w:val="Jemnodkaz"/>
          <w:color w:val="auto"/>
        </w:rPr>
        <w:tab/>
      </w:r>
      <w:r w:rsidR="009024B3" w:rsidRPr="009024B3">
        <w:rPr>
          <w:rStyle w:val="Jemnodkaz"/>
          <w:color w:val="auto"/>
        </w:rPr>
        <w:t>1026,1</w:t>
      </w:r>
      <w:r w:rsidRPr="009024B3">
        <w:rPr>
          <w:rStyle w:val="Jemnodkaz"/>
          <w:color w:val="auto"/>
        </w:rPr>
        <w:t xml:space="preserve"> m</w:t>
      </w:r>
      <w:r w:rsidRPr="009024B3">
        <w:rPr>
          <w:rStyle w:val="Jemnodkaz"/>
          <w:color w:val="auto"/>
          <w:vertAlign w:val="superscript"/>
        </w:rPr>
        <w:t>2</w:t>
      </w:r>
      <w:r w:rsidRPr="009024B3">
        <w:rPr>
          <w:rStyle w:val="Jemnodkaz"/>
          <w:color w:val="auto"/>
        </w:rPr>
        <w:t xml:space="preserve">  </w:t>
      </w:r>
    </w:p>
    <w:p w14:paraId="4BACAA56" w14:textId="3C7E52B3" w:rsidR="00BF5A87" w:rsidRPr="00087730" w:rsidRDefault="00BF5A87" w:rsidP="00BF5A87">
      <w:pPr>
        <w:spacing w:line="360" w:lineRule="auto"/>
        <w:rPr>
          <w:rStyle w:val="Jemnodkaz"/>
          <w:color w:val="auto"/>
          <w:vertAlign w:val="superscript"/>
        </w:rPr>
      </w:pPr>
      <w:r w:rsidRPr="009024B3">
        <w:rPr>
          <w:rStyle w:val="Jemnodkaz"/>
          <w:color w:val="auto"/>
        </w:rPr>
        <w:t>Súč</w:t>
      </w:r>
      <w:r w:rsidR="00363A4A" w:rsidRPr="009024B3">
        <w:rPr>
          <w:rStyle w:val="Jemnodkaz"/>
          <w:color w:val="auto"/>
        </w:rPr>
        <w:t>e</w:t>
      </w:r>
      <w:r w:rsidRPr="009024B3">
        <w:rPr>
          <w:rStyle w:val="Jemnodkaz"/>
          <w:color w:val="auto"/>
        </w:rPr>
        <w:t xml:space="preserve">t zastavaných plôch oboch </w:t>
      </w:r>
      <w:r w:rsidR="00655DF3" w:rsidRPr="009024B3">
        <w:rPr>
          <w:rStyle w:val="Jemnodkaz"/>
          <w:color w:val="auto"/>
        </w:rPr>
        <w:t>SO 01, SO 02, SO 03</w:t>
      </w:r>
      <w:r w:rsidRPr="009024B3">
        <w:rPr>
          <w:rStyle w:val="Jemnodkaz"/>
          <w:color w:val="auto"/>
        </w:rPr>
        <w:t>:</w:t>
      </w:r>
      <w:r w:rsidRPr="009024B3">
        <w:rPr>
          <w:rStyle w:val="Jemnodkaz"/>
          <w:color w:val="auto"/>
        </w:rPr>
        <w:tab/>
      </w:r>
      <w:r w:rsidRPr="009024B3">
        <w:rPr>
          <w:rStyle w:val="Jemnodkaz"/>
          <w:color w:val="auto"/>
        </w:rPr>
        <w:tab/>
      </w:r>
      <w:r w:rsidR="00655DF3" w:rsidRPr="009024B3">
        <w:rPr>
          <w:rStyle w:val="Jemnodkaz"/>
          <w:color w:val="auto"/>
        </w:rPr>
        <w:t>638,26</w:t>
      </w:r>
      <w:r w:rsidRPr="009024B3">
        <w:rPr>
          <w:rStyle w:val="Jemnodkaz"/>
          <w:color w:val="auto"/>
        </w:rPr>
        <w:t xml:space="preserve"> m</w:t>
      </w:r>
      <w:r w:rsidRPr="009024B3">
        <w:rPr>
          <w:rStyle w:val="Jemnodkaz"/>
          <w:color w:val="auto"/>
          <w:vertAlign w:val="superscript"/>
        </w:rPr>
        <w:t>2</w:t>
      </w:r>
    </w:p>
    <w:p w14:paraId="7C70EC3F" w14:textId="3A0F7C3C" w:rsidR="00BF5A87" w:rsidRDefault="00BF5A87" w:rsidP="00BF5A87">
      <w:pPr>
        <w:spacing w:line="360" w:lineRule="auto"/>
        <w:rPr>
          <w:rStyle w:val="Jemnodkaz"/>
          <w:color w:val="auto"/>
        </w:rPr>
      </w:pPr>
    </w:p>
    <w:p w14:paraId="134FA95E" w14:textId="00D46E43" w:rsidR="00CC0037" w:rsidRPr="00CC0037" w:rsidRDefault="00CC0037" w:rsidP="00BF5A87">
      <w:pPr>
        <w:spacing w:line="360" w:lineRule="auto"/>
        <w:rPr>
          <w:rStyle w:val="Jemnodkaz"/>
          <w:b/>
          <w:bCs/>
          <w:color w:val="auto"/>
        </w:rPr>
      </w:pPr>
      <w:r w:rsidRPr="00CC0037">
        <w:rPr>
          <w:rStyle w:val="Jemnodkaz"/>
          <w:b/>
          <w:bCs/>
          <w:color w:val="auto"/>
        </w:rPr>
        <w:t>SO 01, SO 02</w:t>
      </w:r>
    </w:p>
    <w:p w14:paraId="07476180" w14:textId="572FC1BD" w:rsidR="00BF5A87" w:rsidRPr="00955AEC" w:rsidRDefault="00BF5A87" w:rsidP="00BF5A87">
      <w:pPr>
        <w:spacing w:line="360" w:lineRule="auto"/>
        <w:rPr>
          <w:rStyle w:val="Jemnodkaz"/>
          <w:color w:val="auto"/>
        </w:rPr>
      </w:pPr>
      <w:r w:rsidRPr="00955AEC">
        <w:rPr>
          <w:rStyle w:val="Jemnodkaz"/>
          <w:color w:val="auto"/>
        </w:rPr>
        <w:t xml:space="preserve">Počet identických </w:t>
      </w:r>
      <w:r w:rsidR="00B0235D">
        <w:rPr>
          <w:rStyle w:val="Jemnodkaz"/>
          <w:color w:val="auto"/>
        </w:rPr>
        <w:t>zariadení pre seniorov</w:t>
      </w:r>
      <w:r w:rsidRPr="00955AEC">
        <w:rPr>
          <w:rStyle w:val="Jemnodkaz"/>
          <w:color w:val="auto"/>
        </w:rPr>
        <w:t>:</w:t>
      </w:r>
      <w:r w:rsidRPr="00955AEC">
        <w:rPr>
          <w:rStyle w:val="Jemnodkaz"/>
          <w:color w:val="auto"/>
        </w:rPr>
        <w:tab/>
      </w:r>
      <w:r w:rsidRPr="00955AEC">
        <w:rPr>
          <w:rStyle w:val="Jemnodkaz"/>
          <w:color w:val="auto"/>
        </w:rPr>
        <w:tab/>
      </w:r>
      <w:r w:rsidRPr="00955AEC">
        <w:rPr>
          <w:rStyle w:val="Jemnodkaz"/>
          <w:color w:val="auto"/>
        </w:rPr>
        <w:tab/>
      </w:r>
      <w:r w:rsidRPr="00955AEC">
        <w:rPr>
          <w:rStyle w:val="Jemnodkaz"/>
          <w:color w:val="auto"/>
        </w:rPr>
        <w:tab/>
        <w:t>2</w:t>
      </w:r>
    </w:p>
    <w:p w14:paraId="7495CDA4" w14:textId="174F5F66" w:rsidR="005A6B52" w:rsidRPr="00955AEC" w:rsidRDefault="005A6B52" w:rsidP="00AA25E6">
      <w:pPr>
        <w:spacing w:line="360" w:lineRule="auto"/>
        <w:rPr>
          <w:rStyle w:val="Jemnodkaz"/>
          <w:color w:val="auto"/>
        </w:rPr>
      </w:pPr>
      <w:r w:rsidRPr="00955AEC">
        <w:rPr>
          <w:rStyle w:val="Jemnodkaz"/>
          <w:color w:val="auto"/>
        </w:rPr>
        <w:t>Počet podzemných podlaží</w:t>
      </w:r>
      <w:r w:rsidR="00D7341E" w:rsidRPr="00955AEC">
        <w:rPr>
          <w:rStyle w:val="Jemnodkaz"/>
          <w:color w:val="auto"/>
        </w:rPr>
        <w:t xml:space="preserve"> </w:t>
      </w:r>
      <w:r w:rsidR="00CC0037">
        <w:rPr>
          <w:rStyle w:val="Jemnodkaz"/>
          <w:color w:val="auto"/>
        </w:rPr>
        <w:t>zariadenia</w:t>
      </w:r>
      <w:r w:rsidRPr="00955AEC">
        <w:rPr>
          <w:rStyle w:val="Jemnodkaz"/>
          <w:color w:val="auto"/>
        </w:rPr>
        <w:t>:</w:t>
      </w:r>
      <w:r w:rsidR="00D57ED6" w:rsidRPr="00955AEC">
        <w:rPr>
          <w:rStyle w:val="Jemnodkaz"/>
          <w:color w:val="auto"/>
        </w:rPr>
        <w:tab/>
      </w:r>
      <w:r w:rsidR="00EC34D9" w:rsidRPr="00955AEC">
        <w:rPr>
          <w:rStyle w:val="Jemnodkaz"/>
          <w:color w:val="auto"/>
        </w:rPr>
        <w:tab/>
      </w:r>
      <w:r w:rsidR="00984A30" w:rsidRPr="00955AEC">
        <w:rPr>
          <w:rStyle w:val="Jemnodkaz"/>
          <w:color w:val="auto"/>
        </w:rPr>
        <w:tab/>
      </w:r>
      <w:r w:rsidR="00977509" w:rsidRPr="00955AEC">
        <w:rPr>
          <w:rStyle w:val="Jemnodkaz"/>
          <w:color w:val="auto"/>
        </w:rPr>
        <w:tab/>
      </w:r>
      <w:r w:rsidR="00B0235D">
        <w:rPr>
          <w:rStyle w:val="Jemnodkaz"/>
          <w:color w:val="auto"/>
        </w:rPr>
        <w:t>1</w:t>
      </w:r>
    </w:p>
    <w:p w14:paraId="31FF0B48" w14:textId="06BA528F" w:rsidR="00D1797B" w:rsidRPr="00955AEC" w:rsidRDefault="00D1797B" w:rsidP="00AA25E6">
      <w:pPr>
        <w:spacing w:line="360" w:lineRule="auto"/>
        <w:rPr>
          <w:rStyle w:val="Jemnodkaz"/>
          <w:color w:val="auto"/>
        </w:rPr>
      </w:pPr>
      <w:r w:rsidRPr="00955AEC">
        <w:rPr>
          <w:rStyle w:val="Jemnodkaz"/>
          <w:color w:val="auto"/>
        </w:rPr>
        <w:t>Počet nadzemných</w:t>
      </w:r>
      <w:r w:rsidR="005F4457" w:rsidRPr="00955AEC">
        <w:rPr>
          <w:rStyle w:val="Jemnodkaz"/>
          <w:color w:val="auto"/>
        </w:rPr>
        <w:t xml:space="preserve"> podlaží</w:t>
      </w:r>
      <w:r w:rsidR="00D7341E" w:rsidRPr="00955AEC">
        <w:rPr>
          <w:rStyle w:val="Jemnodkaz"/>
          <w:color w:val="auto"/>
        </w:rPr>
        <w:t xml:space="preserve"> </w:t>
      </w:r>
      <w:r w:rsidR="00CC0037">
        <w:rPr>
          <w:rStyle w:val="Jemnodkaz"/>
          <w:color w:val="auto"/>
        </w:rPr>
        <w:t>zariadenia</w:t>
      </w:r>
      <w:r w:rsidRPr="00955AEC">
        <w:rPr>
          <w:rStyle w:val="Jemnodkaz"/>
          <w:color w:val="auto"/>
        </w:rPr>
        <w:t>:</w:t>
      </w:r>
      <w:r w:rsidR="00D57ED6" w:rsidRPr="00955AEC">
        <w:rPr>
          <w:rStyle w:val="Jemnodkaz"/>
          <w:color w:val="auto"/>
        </w:rPr>
        <w:tab/>
      </w:r>
      <w:r w:rsidR="00EC34D9" w:rsidRPr="00955AEC">
        <w:rPr>
          <w:rStyle w:val="Jemnodkaz"/>
          <w:color w:val="auto"/>
        </w:rPr>
        <w:tab/>
      </w:r>
      <w:r w:rsidR="00977509" w:rsidRPr="00955AEC">
        <w:rPr>
          <w:rStyle w:val="Jemnodkaz"/>
          <w:color w:val="auto"/>
        </w:rPr>
        <w:tab/>
      </w:r>
      <w:r w:rsidR="00977509" w:rsidRPr="00955AEC">
        <w:rPr>
          <w:rStyle w:val="Jemnodkaz"/>
          <w:color w:val="auto"/>
        </w:rPr>
        <w:tab/>
      </w:r>
      <w:r w:rsidR="00B0235D">
        <w:rPr>
          <w:rStyle w:val="Jemnodkaz"/>
          <w:color w:val="auto"/>
        </w:rPr>
        <w:t>2</w:t>
      </w:r>
    </w:p>
    <w:p w14:paraId="2060A8FE" w14:textId="2FEF9157" w:rsidR="00D1797B" w:rsidRPr="00955AEC" w:rsidRDefault="00D52ED6" w:rsidP="00AA25E6">
      <w:pPr>
        <w:spacing w:line="360" w:lineRule="auto"/>
        <w:rPr>
          <w:rStyle w:val="Jemnodkaz"/>
          <w:color w:val="auto"/>
        </w:rPr>
      </w:pPr>
      <w:r w:rsidRPr="00955AEC">
        <w:rPr>
          <w:rStyle w:val="Jemnodkaz"/>
          <w:color w:val="auto"/>
        </w:rPr>
        <w:t>Celkový počet miestností / zón</w:t>
      </w:r>
      <w:r w:rsidR="00D7341E" w:rsidRPr="00955AEC">
        <w:rPr>
          <w:rStyle w:val="Jemnodkaz"/>
          <w:color w:val="auto"/>
        </w:rPr>
        <w:t xml:space="preserve"> </w:t>
      </w:r>
      <w:r w:rsidR="00B0235D">
        <w:rPr>
          <w:rStyle w:val="Jemnodkaz"/>
          <w:color w:val="auto"/>
        </w:rPr>
        <w:t>zariadenia</w:t>
      </w:r>
      <w:r w:rsidR="00D7341E" w:rsidRPr="00955AEC">
        <w:rPr>
          <w:rStyle w:val="Jemnodkaz"/>
          <w:color w:val="auto"/>
        </w:rPr>
        <w:t>:</w:t>
      </w:r>
      <w:r w:rsidR="00984A30" w:rsidRPr="00955AEC">
        <w:rPr>
          <w:rStyle w:val="Jemnodkaz"/>
          <w:color w:val="auto"/>
        </w:rPr>
        <w:tab/>
      </w:r>
      <w:r w:rsidR="00977509" w:rsidRPr="00955AEC">
        <w:rPr>
          <w:rStyle w:val="Jemnodkaz"/>
          <w:color w:val="auto"/>
        </w:rPr>
        <w:tab/>
      </w:r>
      <w:r w:rsidR="00977509" w:rsidRPr="00955AEC">
        <w:rPr>
          <w:rStyle w:val="Jemnodkaz"/>
          <w:color w:val="auto"/>
        </w:rPr>
        <w:tab/>
      </w:r>
      <w:r w:rsidR="00CC0037">
        <w:rPr>
          <w:rStyle w:val="Jemnodkaz"/>
          <w:color w:val="auto"/>
        </w:rPr>
        <w:t>45</w:t>
      </w:r>
    </w:p>
    <w:p w14:paraId="373FD7F7" w14:textId="6B35C11C" w:rsidR="00D52ED6" w:rsidRPr="00955AEC" w:rsidRDefault="00D52ED6" w:rsidP="00AA25E6">
      <w:pPr>
        <w:spacing w:line="360" w:lineRule="auto"/>
        <w:rPr>
          <w:rStyle w:val="Jemnodkaz"/>
          <w:color w:val="auto"/>
        </w:rPr>
      </w:pPr>
      <w:r w:rsidRPr="00955AEC">
        <w:rPr>
          <w:rStyle w:val="Jemnodkaz"/>
          <w:color w:val="auto"/>
        </w:rPr>
        <w:t>Počet obytných miestností:</w:t>
      </w:r>
      <w:r w:rsidRPr="00955AEC">
        <w:rPr>
          <w:rStyle w:val="Jemnodkaz"/>
          <w:color w:val="auto"/>
        </w:rPr>
        <w:tab/>
      </w:r>
      <w:r w:rsidRPr="00955AEC">
        <w:rPr>
          <w:rStyle w:val="Jemnodkaz"/>
          <w:color w:val="auto"/>
        </w:rPr>
        <w:tab/>
      </w:r>
      <w:r w:rsidRPr="00955AEC">
        <w:rPr>
          <w:rStyle w:val="Jemnodkaz"/>
          <w:color w:val="auto"/>
        </w:rPr>
        <w:tab/>
      </w:r>
      <w:r w:rsidR="00984A30" w:rsidRPr="00955AEC">
        <w:rPr>
          <w:rStyle w:val="Jemnodkaz"/>
          <w:color w:val="auto"/>
        </w:rPr>
        <w:tab/>
      </w:r>
      <w:r w:rsidR="00977509" w:rsidRPr="00955AEC">
        <w:rPr>
          <w:rStyle w:val="Jemnodkaz"/>
          <w:color w:val="auto"/>
        </w:rPr>
        <w:tab/>
      </w:r>
      <w:r w:rsidR="00977509" w:rsidRPr="00955AEC">
        <w:rPr>
          <w:rStyle w:val="Jemnodkaz"/>
          <w:color w:val="auto"/>
        </w:rPr>
        <w:tab/>
      </w:r>
      <w:r w:rsidR="00CC0037">
        <w:rPr>
          <w:rStyle w:val="Jemnodkaz"/>
          <w:color w:val="auto"/>
        </w:rPr>
        <w:t>10</w:t>
      </w:r>
    </w:p>
    <w:p w14:paraId="4A714767" w14:textId="78D39BD8" w:rsidR="00D1797B" w:rsidRPr="00955AEC" w:rsidRDefault="00D1797B" w:rsidP="00AA25E6">
      <w:pPr>
        <w:spacing w:line="360" w:lineRule="auto"/>
        <w:rPr>
          <w:rStyle w:val="Jemnodkaz"/>
          <w:color w:val="auto"/>
        </w:rPr>
      </w:pPr>
      <w:r w:rsidRPr="00955AEC">
        <w:rPr>
          <w:rStyle w:val="Jemnodkaz"/>
          <w:color w:val="auto"/>
        </w:rPr>
        <w:t xml:space="preserve">Zastavaná plocha </w:t>
      </w:r>
      <w:r w:rsidR="00B0235D">
        <w:rPr>
          <w:rStyle w:val="Jemnodkaz"/>
          <w:color w:val="auto"/>
        </w:rPr>
        <w:t>zariadenia pre seniorov</w:t>
      </w:r>
      <w:r w:rsidRPr="00955AEC">
        <w:rPr>
          <w:rStyle w:val="Jemnodkaz"/>
          <w:color w:val="auto"/>
        </w:rPr>
        <w:t>:</w:t>
      </w:r>
      <w:r w:rsidR="00D52ED6" w:rsidRPr="00955AEC">
        <w:rPr>
          <w:rStyle w:val="Jemnodkaz"/>
          <w:color w:val="auto"/>
        </w:rPr>
        <w:tab/>
      </w:r>
      <w:r w:rsidR="00977509" w:rsidRPr="00955AEC">
        <w:rPr>
          <w:rStyle w:val="Jemnodkaz"/>
          <w:color w:val="auto"/>
        </w:rPr>
        <w:tab/>
      </w:r>
      <w:r w:rsidR="00977509" w:rsidRPr="00955AEC">
        <w:rPr>
          <w:rStyle w:val="Jemnodkaz"/>
          <w:color w:val="auto"/>
        </w:rPr>
        <w:tab/>
      </w:r>
      <w:r w:rsidR="00D7341E" w:rsidRPr="00655DF3">
        <w:rPr>
          <w:rStyle w:val="Jemnodkaz"/>
          <w:color w:val="auto"/>
        </w:rPr>
        <w:t>2</w:t>
      </w:r>
      <w:r w:rsidR="00655DF3" w:rsidRPr="00655DF3">
        <w:rPr>
          <w:rStyle w:val="Jemnodkaz"/>
          <w:color w:val="auto"/>
        </w:rPr>
        <w:t>86</w:t>
      </w:r>
      <w:r w:rsidR="00D7341E" w:rsidRPr="00655DF3">
        <w:rPr>
          <w:rStyle w:val="Jemnodkaz"/>
          <w:color w:val="auto"/>
        </w:rPr>
        <w:t>,</w:t>
      </w:r>
      <w:r w:rsidR="00655DF3" w:rsidRPr="00655DF3">
        <w:rPr>
          <w:rStyle w:val="Jemnodkaz"/>
          <w:color w:val="auto"/>
        </w:rPr>
        <w:t>47</w:t>
      </w:r>
      <w:r w:rsidR="00CE6F9B" w:rsidRPr="00655DF3">
        <w:rPr>
          <w:rStyle w:val="Jemnodkaz"/>
          <w:color w:val="auto"/>
        </w:rPr>
        <w:t xml:space="preserve"> </w:t>
      </w:r>
      <w:r w:rsidRPr="00655DF3">
        <w:rPr>
          <w:rStyle w:val="Jemnodkaz"/>
          <w:color w:val="auto"/>
        </w:rPr>
        <w:t>m</w:t>
      </w:r>
      <w:r w:rsidRPr="00655DF3">
        <w:rPr>
          <w:rStyle w:val="Jemnodkaz"/>
          <w:color w:val="auto"/>
          <w:vertAlign w:val="superscript"/>
        </w:rPr>
        <w:t>2</w:t>
      </w:r>
      <w:r w:rsidRPr="00955AEC">
        <w:rPr>
          <w:rStyle w:val="Jemnodkaz"/>
          <w:color w:val="auto"/>
        </w:rPr>
        <w:t xml:space="preserve"> </w:t>
      </w:r>
    </w:p>
    <w:p w14:paraId="76CD0797" w14:textId="4A0608CA" w:rsidR="00D1797B" w:rsidRPr="00955AEC" w:rsidRDefault="00D1797B" w:rsidP="00AA25E6">
      <w:pPr>
        <w:spacing w:line="360" w:lineRule="auto"/>
        <w:rPr>
          <w:rStyle w:val="Jemnodkaz"/>
          <w:color w:val="auto"/>
        </w:rPr>
      </w:pPr>
      <w:r w:rsidRPr="00955AEC">
        <w:rPr>
          <w:rStyle w:val="Jemnodkaz"/>
          <w:color w:val="auto"/>
        </w:rPr>
        <w:t xml:space="preserve">Obostavaný priestor </w:t>
      </w:r>
      <w:r w:rsidR="00B0235D">
        <w:rPr>
          <w:rStyle w:val="Jemnodkaz"/>
          <w:color w:val="auto"/>
        </w:rPr>
        <w:t>zariadenia pre seniorov</w:t>
      </w:r>
      <w:r w:rsidR="00FD0E91" w:rsidRPr="00955AEC">
        <w:rPr>
          <w:rStyle w:val="Jemnodkaz"/>
          <w:color w:val="auto"/>
        </w:rPr>
        <w:t>:</w:t>
      </w:r>
      <w:r w:rsidR="00D52ED6" w:rsidRPr="00955AEC">
        <w:rPr>
          <w:rStyle w:val="Jemnodkaz"/>
          <w:color w:val="auto"/>
        </w:rPr>
        <w:tab/>
      </w:r>
      <w:r w:rsidR="00977509" w:rsidRPr="00955AEC">
        <w:rPr>
          <w:rStyle w:val="Jemnodkaz"/>
          <w:color w:val="auto"/>
        </w:rPr>
        <w:tab/>
      </w:r>
      <w:r w:rsidR="00977509" w:rsidRPr="00955AEC">
        <w:rPr>
          <w:rStyle w:val="Jemnodkaz"/>
          <w:color w:val="auto"/>
        </w:rPr>
        <w:tab/>
      </w:r>
      <w:r w:rsidR="00655DF3" w:rsidRPr="00655DF3">
        <w:rPr>
          <w:rStyle w:val="Jemnodkaz"/>
          <w:color w:val="auto"/>
        </w:rPr>
        <w:t>2789,84</w:t>
      </w:r>
      <w:r w:rsidR="00CE6F9B" w:rsidRPr="00655DF3">
        <w:rPr>
          <w:rStyle w:val="Jemnodkaz"/>
          <w:color w:val="auto"/>
        </w:rPr>
        <w:t xml:space="preserve"> </w:t>
      </w:r>
      <w:r w:rsidRPr="00655DF3">
        <w:rPr>
          <w:rStyle w:val="Jemnodkaz"/>
          <w:color w:val="auto"/>
        </w:rPr>
        <w:t>m</w:t>
      </w:r>
      <w:r w:rsidRPr="00655DF3">
        <w:rPr>
          <w:rStyle w:val="Jemnodkaz"/>
          <w:color w:val="auto"/>
          <w:vertAlign w:val="superscript"/>
        </w:rPr>
        <w:t>3</w:t>
      </w:r>
    </w:p>
    <w:p w14:paraId="269B499D" w14:textId="08960BB4" w:rsidR="00B0235D" w:rsidRPr="00955AEC" w:rsidRDefault="00B0235D" w:rsidP="00B0235D">
      <w:pPr>
        <w:spacing w:line="360" w:lineRule="auto"/>
        <w:rPr>
          <w:rStyle w:val="Jemnodkaz"/>
          <w:color w:val="auto"/>
        </w:rPr>
      </w:pPr>
      <w:r>
        <w:rPr>
          <w:rStyle w:val="Jemnodkaz"/>
          <w:color w:val="auto"/>
        </w:rPr>
        <w:t>Úžitková plocha 1.PP:</w:t>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sidR="00CC0037">
        <w:rPr>
          <w:rStyle w:val="Jemnodkaz"/>
          <w:color w:val="auto"/>
        </w:rPr>
        <w:t>117,58</w:t>
      </w:r>
      <w:r w:rsidRPr="00955AEC">
        <w:rPr>
          <w:rStyle w:val="Jemnodkaz"/>
          <w:color w:val="auto"/>
        </w:rPr>
        <w:t xml:space="preserve"> m</w:t>
      </w:r>
      <w:r w:rsidRPr="00955AEC">
        <w:rPr>
          <w:rStyle w:val="Jemnodkaz"/>
          <w:color w:val="auto"/>
          <w:vertAlign w:val="superscript"/>
        </w:rPr>
        <w:t>2</w:t>
      </w:r>
      <w:r w:rsidRPr="00955AEC">
        <w:rPr>
          <w:rStyle w:val="Jemnodkaz"/>
          <w:color w:val="auto"/>
        </w:rPr>
        <w:t xml:space="preserve"> </w:t>
      </w:r>
    </w:p>
    <w:p w14:paraId="165A46D8" w14:textId="114B955A" w:rsidR="00B0235D" w:rsidRPr="00955AEC" w:rsidRDefault="00B0235D" w:rsidP="00B0235D">
      <w:pPr>
        <w:spacing w:line="360" w:lineRule="auto"/>
        <w:rPr>
          <w:rStyle w:val="Jemnodkaz"/>
          <w:color w:val="auto"/>
        </w:rPr>
      </w:pPr>
      <w:r>
        <w:rPr>
          <w:rStyle w:val="Jemnodkaz"/>
          <w:color w:val="auto"/>
        </w:rPr>
        <w:t>Úžitková plocha 1.NP:</w:t>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sidR="00CC0037">
        <w:rPr>
          <w:rStyle w:val="Jemnodkaz"/>
          <w:color w:val="auto"/>
        </w:rPr>
        <w:t>234</w:t>
      </w:r>
      <w:r w:rsidRPr="00955AEC">
        <w:rPr>
          <w:rStyle w:val="Jemnodkaz"/>
          <w:color w:val="auto"/>
        </w:rPr>
        <w:t>,</w:t>
      </w:r>
      <w:r w:rsidR="00CC0037">
        <w:rPr>
          <w:rStyle w:val="Jemnodkaz"/>
          <w:color w:val="auto"/>
        </w:rPr>
        <w:t>63</w:t>
      </w:r>
      <w:r w:rsidRPr="00955AEC">
        <w:rPr>
          <w:rStyle w:val="Jemnodkaz"/>
          <w:color w:val="auto"/>
        </w:rPr>
        <w:t xml:space="preserve"> m</w:t>
      </w:r>
      <w:r w:rsidRPr="00955AEC">
        <w:rPr>
          <w:rStyle w:val="Jemnodkaz"/>
          <w:color w:val="auto"/>
          <w:vertAlign w:val="superscript"/>
        </w:rPr>
        <w:t>2</w:t>
      </w:r>
      <w:r w:rsidRPr="00955AEC">
        <w:rPr>
          <w:rStyle w:val="Jemnodkaz"/>
          <w:color w:val="auto"/>
        </w:rPr>
        <w:t xml:space="preserve"> </w:t>
      </w:r>
    </w:p>
    <w:p w14:paraId="76E9A850" w14:textId="1E8147DB" w:rsidR="00B0235D" w:rsidRPr="00955AEC" w:rsidRDefault="00B0235D" w:rsidP="00B0235D">
      <w:pPr>
        <w:spacing w:line="360" w:lineRule="auto"/>
        <w:rPr>
          <w:rStyle w:val="Jemnodkaz"/>
          <w:color w:val="auto"/>
        </w:rPr>
      </w:pPr>
      <w:r>
        <w:rPr>
          <w:rStyle w:val="Jemnodkaz"/>
          <w:color w:val="auto"/>
        </w:rPr>
        <w:t>Úžitková plocha 2.NP:</w:t>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sidR="00CC0037">
        <w:rPr>
          <w:rStyle w:val="Jemnodkaz"/>
          <w:color w:val="auto"/>
        </w:rPr>
        <w:t>234</w:t>
      </w:r>
      <w:r w:rsidR="00CC0037" w:rsidRPr="00955AEC">
        <w:rPr>
          <w:rStyle w:val="Jemnodkaz"/>
          <w:color w:val="auto"/>
        </w:rPr>
        <w:t>,</w:t>
      </w:r>
      <w:r w:rsidR="00CC0037">
        <w:rPr>
          <w:rStyle w:val="Jemnodkaz"/>
          <w:color w:val="auto"/>
        </w:rPr>
        <w:t>63</w:t>
      </w:r>
      <w:r w:rsidR="00CC0037" w:rsidRPr="00955AEC">
        <w:rPr>
          <w:rStyle w:val="Jemnodkaz"/>
          <w:color w:val="auto"/>
        </w:rPr>
        <w:t xml:space="preserve"> </w:t>
      </w:r>
      <w:r w:rsidRPr="00955AEC">
        <w:rPr>
          <w:rStyle w:val="Jemnodkaz"/>
          <w:color w:val="auto"/>
        </w:rPr>
        <w:t>m</w:t>
      </w:r>
      <w:r w:rsidRPr="00955AEC">
        <w:rPr>
          <w:rStyle w:val="Jemnodkaz"/>
          <w:color w:val="auto"/>
          <w:vertAlign w:val="superscript"/>
        </w:rPr>
        <w:t>2</w:t>
      </w:r>
      <w:r w:rsidRPr="00955AEC">
        <w:rPr>
          <w:rStyle w:val="Jemnodkaz"/>
          <w:color w:val="auto"/>
        </w:rPr>
        <w:t xml:space="preserve"> </w:t>
      </w:r>
    </w:p>
    <w:p w14:paraId="32A92F81" w14:textId="1322E479" w:rsidR="00D52ED6" w:rsidRPr="00955AEC" w:rsidRDefault="0060545E" w:rsidP="00AA25E6">
      <w:pPr>
        <w:spacing w:line="360" w:lineRule="auto"/>
        <w:rPr>
          <w:rStyle w:val="Jemnodkaz"/>
          <w:color w:val="auto"/>
        </w:rPr>
      </w:pPr>
      <w:r w:rsidRPr="00955AEC">
        <w:rPr>
          <w:rStyle w:val="Jemnodkaz"/>
          <w:color w:val="auto"/>
        </w:rPr>
        <w:t xml:space="preserve">Celková </w:t>
      </w:r>
      <w:r w:rsidR="00B0235D">
        <w:rPr>
          <w:rStyle w:val="Jemnodkaz"/>
          <w:color w:val="auto"/>
        </w:rPr>
        <w:t>úžitková plocha:</w:t>
      </w:r>
      <w:r w:rsidR="00B0235D">
        <w:rPr>
          <w:rStyle w:val="Jemnodkaz"/>
          <w:color w:val="auto"/>
        </w:rPr>
        <w:tab/>
      </w:r>
      <w:r w:rsidR="00B0235D">
        <w:rPr>
          <w:rStyle w:val="Jemnodkaz"/>
          <w:color w:val="auto"/>
        </w:rPr>
        <w:tab/>
      </w:r>
      <w:r w:rsidR="00B0235D">
        <w:rPr>
          <w:rStyle w:val="Jemnodkaz"/>
          <w:color w:val="auto"/>
        </w:rPr>
        <w:tab/>
      </w:r>
      <w:r w:rsidR="00B0235D">
        <w:rPr>
          <w:rStyle w:val="Jemnodkaz"/>
          <w:color w:val="auto"/>
        </w:rPr>
        <w:tab/>
      </w:r>
      <w:r w:rsidR="00977509" w:rsidRPr="00955AEC">
        <w:rPr>
          <w:rStyle w:val="Jemnodkaz"/>
          <w:color w:val="auto"/>
        </w:rPr>
        <w:tab/>
      </w:r>
      <w:r w:rsidR="00977509" w:rsidRPr="00955AEC">
        <w:rPr>
          <w:rStyle w:val="Jemnodkaz"/>
          <w:color w:val="auto"/>
        </w:rPr>
        <w:tab/>
      </w:r>
      <w:r w:rsidR="00CC0037">
        <w:rPr>
          <w:rStyle w:val="Jemnodkaz"/>
          <w:color w:val="auto"/>
        </w:rPr>
        <w:t>586,84</w:t>
      </w:r>
      <w:r w:rsidR="00127D8A" w:rsidRPr="00955AEC">
        <w:rPr>
          <w:rStyle w:val="Jemnodkaz"/>
          <w:color w:val="auto"/>
        </w:rPr>
        <w:t xml:space="preserve"> </w:t>
      </w:r>
      <w:r w:rsidR="00D1797B" w:rsidRPr="00955AEC">
        <w:rPr>
          <w:rStyle w:val="Jemnodkaz"/>
          <w:color w:val="auto"/>
        </w:rPr>
        <w:t>m</w:t>
      </w:r>
      <w:r w:rsidR="00D1797B" w:rsidRPr="00955AEC">
        <w:rPr>
          <w:rStyle w:val="Jemnodkaz"/>
          <w:color w:val="auto"/>
          <w:vertAlign w:val="superscript"/>
        </w:rPr>
        <w:t>2</w:t>
      </w:r>
      <w:r w:rsidR="00D52ED6" w:rsidRPr="00955AEC">
        <w:rPr>
          <w:rStyle w:val="Jemnodkaz"/>
          <w:color w:val="auto"/>
        </w:rPr>
        <w:t xml:space="preserve">   </w:t>
      </w:r>
    </w:p>
    <w:p w14:paraId="1F904740" w14:textId="67C4E966" w:rsidR="00D52ED6" w:rsidRDefault="00D52ED6" w:rsidP="00AA25E6">
      <w:pPr>
        <w:spacing w:line="360" w:lineRule="auto"/>
        <w:rPr>
          <w:rStyle w:val="Jemnodkaz"/>
          <w:color w:val="auto"/>
        </w:rPr>
      </w:pPr>
      <w:r w:rsidRPr="00955AEC">
        <w:rPr>
          <w:rStyle w:val="Jemnodkaz"/>
          <w:color w:val="auto"/>
        </w:rPr>
        <w:t xml:space="preserve">Obytná plocha </w:t>
      </w:r>
      <w:r w:rsidR="00B0235D">
        <w:rPr>
          <w:rStyle w:val="Jemnodkaz"/>
          <w:color w:val="auto"/>
        </w:rPr>
        <w:t>zariadenia pre seniorov</w:t>
      </w:r>
      <w:r w:rsidRPr="00955AEC">
        <w:rPr>
          <w:rStyle w:val="Jemnodkaz"/>
          <w:color w:val="auto"/>
        </w:rPr>
        <w:t>:</w:t>
      </w:r>
      <w:r w:rsidRPr="00955AEC">
        <w:rPr>
          <w:rStyle w:val="Jemnodkaz"/>
          <w:color w:val="auto"/>
        </w:rPr>
        <w:tab/>
      </w:r>
      <w:r w:rsidRPr="00955AEC">
        <w:rPr>
          <w:rStyle w:val="Jemnodkaz"/>
          <w:color w:val="auto"/>
        </w:rPr>
        <w:tab/>
      </w:r>
      <w:r w:rsidR="00977509" w:rsidRPr="00955AEC">
        <w:rPr>
          <w:rStyle w:val="Jemnodkaz"/>
          <w:color w:val="auto"/>
        </w:rPr>
        <w:tab/>
      </w:r>
      <w:r w:rsidR="00977509" w:rsidRPr="00955AEC">
        <w:rPr>
          <w:rStyle w:val="Jemnodkaz"/>
          <w:color w:val="auto"/>
        </w:rPr>
        <w:tab/>
      </w:r>
      <w:r w:rsidR="00CC0037">
        <w:rPr>
          <w:rStyle w:val="Jemnodkaz"/>
          <w:color w:val="auto"/>
        </w:rPr>
        <w:t>260,88</w:t>
      </w:r>
      <w:r w:rsidR="00DF7B21" w:rsidRPr="00955AEC">
        <w:rPr>
          <w:rStyle w:val="Jemnodkaz"/>
          <w:color w:val="auto"/>
        </w:rPr>
        <w:t xml:space="preserve"> </w:t>
      </w:r>
      <w:r w:rsidRPr="00955AEC">
        <w:rPr>
          <w:rStyle w:val="Jemnodkaz"/>
          <w:color w:val="auto"/>
        </w:rPr>
        <w:t>m</w:t>
      </w:r>
      <w:r w:rsidRPr="00955AEC">
        <w:rPr>
          <w:rStyle w:val="Jemnodkaz"/>
          <w:color w:val="auto"/>
          <w:vertAlign w:val="superscript"/>
        </w:rPr>
        <w:t>2</w:t>
      </w:r>
      <w:r w:rsidRPr="00955AEC">
        <w:rPr>
          <w:rStyle w:val="Jemnodkaz"/>
          <w:color w:val="auto"/>
        </w:rPr>
        <w:t xml:space="preserve">   </w:t>
      </w:r>
    </w:p>
    <w:p w14:paraId="0BD240B4" w14:textId="77777777" w:rsidR="00CC0037" w:rsidRDefault="00CC0037" w:rsidP="00AA25E6">
      <w:pPr>
        <w:spacing w:line="360" w:lineRule="auto"/>
        <w:rPr>
          <w:rStyle w:val="Jemnodkaz"/>
          <w:color w:val="auto"/>
        </w:rPr>
      </w:pPr>
    </w:p>
    <w:p w14:paraId="1C0C827D" w14:textId="660DC4C0" w:rsidR="00CC0037" w:rsidRDefault="00CC0037" w:rsidP="00AA25E6">
      <w:pPr>
        <w:spacing w:line="360" w:lineRule="auto"/>
        <w:rPr>
          <w:rStyle w:val="Jemnodkaz"/>
          <w:color w:val="auto"/>
        </w:rPr>
      </w:pPr>
      <w:r>
        <w:rPr>
          <w:rStyle w:val="Jemnodkaz"/>
          <w:color w:val="auto"/>
        </w:rPr>
        <w:t>SO 03</w:t>
      </w:r>
    </w:p>
    <w:p w14:paraId="1A6FCF71" w14:textId="2DD11026" w:rsidR="00CC0037" w:rsidRPr="00955AEC" w:rsidRDefault="00CC0037" w:rsidP="00CC0037">
      <w:pPr>
        <w:spacing w:line="360" w:lineRule="auto"/>
        <w:rPr>
          <w:rStyle w:val="Jemnodkaz"/>
          <w:color w:val="auto"/>
        </w:rPr>
      </w:pPr>
      <w:r w:rsidRPr="00955AEC">
        <w:rPr>
          <w:rStyle w:val="Jemnodkaz"/>
          <w:color w:val="auto"/>
        </w:rPr>
        <w:t xml:space="preserve">Počet podzemných podlaží </w:t>
      </w:r>
      <w:r>
        <w:rPr>
          <w:rStyle w:val="Jemnodkaz"/>
          <w:color w:val="auto"/>
        </w:rPr>
        <w:t>dvojgaráže</w:t>
      </w:r>
      <w:r w:rsidRPr="00955AEC">
        <w:rPr>
          <w:rStyle w:val="Jemnodkaz"/>
          <w:color w:val="auto"/>
        </w:rPr>
        <w:t>:</w:t>
      </w:r>
      <w:r w:rsidRPr="00955AEC">
        <w:rPr>
          <w:rStyle w:val="Jemnodkaz"/>
          <w:color w:val="auto"/>
        </w:rPr>
        <w:tab/>
      </w:r>
      <w:r w:rsidRPr="00955AEC">
        <w:rPr>
          <w:rStyle w:val="Jemnodkaz"/>
          <w:color w:val="auto"/>
        </w:rPr>
        <w:tab/>
      </w:r>
      <w:r w:rsidRPr="00955AEC">
        <w:rPr>
          <w:rStyle w:val="Jemnodkaz"/>
          <w:color w:val="auto"/>
        </w:rPr>
        <w:tab/>
      </w:r>
      <w:r w:rsidRPr="00955AEC">
        <w:rPr>
          <w:rStyle w:val="Jemnodkaz"/>
          <w:color w:val="auto"/>
        </w:rPr>
        <w:tab/>
      </w:r>
      <w:r w:rsidR="009024B3">
        <w:rPr>
          <w:rStyle w:val="Jemnodkaz"/>
          <w:color w:val="auto"/>
        </w:rPr>
        <w:t>0</w:t>
      </w:r>
    </w:p>
    <w:p w14:paraId="4E75D42D" w14:textId="722C299D" w:rsidR="00CC0037" w:rsidRPr="00955AEC" w:rsidRDefault="00CC0037" w:rsidP="00CC0037">
      <w:pPr>
        <w:spacing w:line="360" w:lineRule="auto"/>
        <w:rPr>
          <w:rStyle w:val="Jemnodkaz"/>
          <w:color w:val="auto"/>
        </w:rPr>
      </w:pPr>
      <w:r w:rsidRPr="00955AEC">
        <w:rPr>
          <w:rStyle w:val="Jemnodkaz"/>
          <w:color w:val="auto"/>
        </w:rPr>
        <w:t xml:space="preserve">Počet nadzemných podlaží </w:t>
      </w:r>
      <w:r>
        <w:rPr>
          <w:rStyle w:val="Jemnodkaz"/>
          <w:color w:val="auto"/>
        </w:rPr>
        <w:t>dvojgaráže</w:t>
      </w:r>
      <w:r w:rsidRPr="00955AEC">
        <w:rPr>
          <w:rStyle w:val="Jemnodkaz"/>
          <w:color w:val="auto"/>
        </w:rPr>
        <w:t>:</w:t>
      </w:r>
      <w:r w:rsidRPr="00955AEC">
        <w:rPr>
          <w:rStyle w:val="Jemnodkaz"/>
          <w:color w:val="auto"/>
        </w:rPr>
        <w:tab/>
      </w:r>
      <w:r w:rsidRPr="00955AEC">
        <w:rPr>
          <w:rStyle w:val="Jemnodkaz"/>
          <w:color w:val="auto"/>
        </w:rPr>
        <w:tab/>
      </w:r>
      <w:r w:rsidRPr="00955AEC">
        <w:rPr>
          <w:rStyle w:val="Jemnodkaz"/>
          <w:color w:val="auto"/>
        </w:rPr>
        <w:tab/>
      </w:r>
      <w:r w:rsidRPr="00955AEC">
        <w:rPr>
          <w:rStyle w:val="Jemnodkaz"/>
          <w:color w:val="auto"/>
        </w:rPr>
        <w:tab/>
      </w:r>
      <w:r w:rsidR="009024B3">
        <w:rPr>
          <w:rStyle w:val="Jemnodkaz"/>
          <w:color w:val="auto"/>
        </w:rPr>
        <w:t>1</w:t>
      </w:r>
    </w:p>
    <w:p w14:paraId="33F810B6" w14:textId="1D661AAC" w:rsidR="00CC0037" w:rsidRPr="00955AEC" w:rsidRDefault="00CC0037" w:rsidP="00CC0037">
      <w:pPr>
        <w:spacing w:line="360" w:lineRule="auto"/>
        <w:rPr>
          <w:rStyle w:val="Jemnodkaz"/>
          <w:color w:val="auto"/>
        </w:rPr>
      </w:pPr>
      <w:r w:rsidRPr="00955AEC">
        <w:rPr>
          <w:rStyle w:val="Jemnodkaz"/>
          <w:color w:val="auto"/>
        </w:rPr>
        <w:t xml:space="preserve">Zastavaná plocha </w:t>
      </w:r>
      <w:r>
        <w:rPr>
          <w:rStyle w:val="Jemnodkaz"/>
          <w:color w:val="auto"/>
        </w:rPr>
        <w:t>dvojgaráže</w:t>
      </w:r>
      <w:r w:rsidRPr="00955AEC">
        <w:rPr>
          <w:rStyle w:val="Jemnodkaz"/>
          <w:color w:val="auto"/>
        </w:rPr>
        <w:t>:</w:t>
      </w:r>
      <w:r>
        <w:rPr>
          <w:rStyle w:val="Jemnodkaz"/>
          <w:color w:val="auto"/>
        </w:rPr>
        <w:tab/>
      </w:r>
      <w:r w:rsidRPr="00955AEC">
        <w:rPr>
          <w:rStyle w:val="Jemnodkaz"/>
          <w:color w:val="auto"/>
        </w:rPr>
        <w:tab/>
      </w:r>
      <w:r w:rsidRPr="00955AEC">
        <w:rPr>
          <w:rStyle w:val="Jemnodkaz"/>
          <w:color w:val="auto"/>
        </w:rPr>
        <w:tab/>
      </w:r>
      <w:r w:rsidRPr="00955AEC">
        <w:rPr>
          <w:rStyle w:val="Jemnodkaz"/>
          <w:color w:val="auto"/>
        </w:rPr>
        <w:tab/>
      </w:r>
      <w:r>
        <w:rPr>
          <w:rStyle w:val="Jemnodkaz"/>
          <w:color w:val="auto"/>
        </w:rPr>
        <w:tab/>
      </w:r>
      <w:r w:rsidR="00655DF3">
        <w:rPr>
          <w:rStyle w:val="Jemnodkaz"/>
          <w:color w:val="auto"/>
        </w:rPr>
        <w:t>65,32</w:t>
      </w:r>
      <w:r w:rsidRPr="00955AEC">
        <w:rPr>
          <w:rStyle w:val="Jemnodkaz"/>
          <w:color w:val="auto"/>
        </w:rPr>
        <w:t xml:space="preserve"> m</w:t>
      </w:r>
      <w:r w:rsidRPr="00955AEC">
        <w:rPr>
          <w:rStyle w:val="Jemnodkaz"/>
          <w:color w:val="auto"/>
          <w:vertAlign w:val="superscript"/>
        </w:rPr>
        <w:t>2</w:t>
      </w:r>
      <w:r w:rsidRPr="00955AEC">
        <w:rPr>
          <w:rStyle w:val="Jemnodkaz"/>
          <w:color w:val="auto"/>
        </w:rPr>
        <w:t xml:space="preserve"> </w:t>
      </w:r>
    </w:p>
    <w:p w14:paraId="04333B97" w14:textId="2891B6A8" w:rsidR="00CC0037" w:rsidRPr="00955AEC" w:rsidRDefault="00CC0037" w:rsidP="00CC0037">
      <w:pPr>
        <w:spacing w:line="360" w:lineRule="auto"/>
        <w:rPr>
          <w:rStyle w:val="Jemnodkaz"/>
          <w:color w:val="auto"/>
        </w:rPr>
      </w:pPr>
      <w:r w:rsidRPr="00955AEC">
        <w:rPr>
          <w:rStyle w:val="Jemnodkaz"/>
          <w:color w:val="auto"/>
        </w:rPr>
        <w:t xml:space="preserve">Obostavaný priestor </w:t>
      </w:r>
      <w:r>
        <w:rPr>
          <w:rStyle w:val="Jemnodkaz"/>
          <w:color w:val="auto"/>
        </w:rPr>
        <w:t>dvojgaráže</w:t>
      </w:r>
      <w:r w:rsidRPr="00955AEC">
        <w:rPr>
          <w:rStyle w:val="Jemnodkaz"/>
          <w:color w:val="auto"/>
        </w:rPr>
        <w:t>:</w:t>
      </w:r>
      <w:r w:rsidRPr="00955AEC">
        <w:rPr>
          <w:rStyle w:val="Jemnodkaz"/>
          <w:color w:val="auto"/>
        </w:rPr>
        <w:tab/>
      </w:r>
      <w:r w:rsidRPr="00955AEC">
        <w:rPr>
          <w:rStyle w:val="Jemnodkaz"/>
          <w:color w:val="auto"/>
        </w:rPr>
        <w:tab/>
      </w:r>
      <w:r>
        <w:rPr>
          <w:rStyle w:val="Jemnodkaz"/>
          <w:color w:val="auto"/>
        </w:rPr>
        <w:tab/>
      </w:r>
      <w:r>
        <w:rPr>
          <w:rStyle w:val="Jemnodkaz"/>
          <w:color w:val="auto"/>
        </w:rPr>
        <w:tab/>
      </w:r>
      <w:r w:rsidRPr="00955AEC">
        <w:rPr>
          <w:rStyle w:val="Jemnodkaz"/>
          <w:color w:val="auto"/>
        </w:rPr>
        <w:tab/>
      </w:r>
      <w:r w:rsidR="00655DF3">
        <w:rPr>
          <w:rStyle w:val="Jemnodkaz"/>
          <w:color w:val="auto"/>
        </w:rPr>
        <w:t>236,501</w:t>
      </w:r>
      <w:r w:rsidRPr="00955AEC">
        <w:rPr>
          <w:rStyle w:val="Jemnodkaz"/>
          <w:color w:val="auto"/>
        </w:rPr>
        <w:t xml:space="preserve"> m</w:t>
      </w:r>
      <w:r w:rsidRPr="00955AEC">
        <w:rPr>
          <w:rStyle w:val="Jemnodkaz"/>
          <w:color w:val="auto"/>
          <w:vertAlign w:val="superscript"/>
        </w:rPr>
        <w:t>3</w:t>
      </w:r>
    </w:p>
    <w:p w14:paraId="3C81CE45" w14:textId="623F31D6" w:rsidR="00CC0037" w:rsidRPr="00955AEC" w:rsidRDefault="00CC0037" w:rsidP="00CC0037">
      <w:pPr>
        <w:spacing w:line="360" w:lineRule="auto"/>
        <w:rPr>
          <w:rStyle w:val="Jemnodkaz"/>
          <w:color w:val="auto"/>
        </w:rPr>
      </w:pPr>
      <w:r>
        <w:rPr>
          <w:rStyle w:val="Jemnodkaz"/>
          <w:color w:val="auto"/>
        </w:rPr>
        <w:t>Úžitková plocha dvojgaráže:</w:t>
      </w:r>
      <w:r>
        <w:rPr>
          <w:rStyle w:val="Jemnodkaz"/>
          <w:color w:val="auto"/>
        </w:rPr>
        <w:tab/>
      </w:r>
      <w:r>
        <w:rPr>
          <w:rStyle w:val="Jemnodkaz"/>
          <w:color w:val="auto"/>
        </w:rPr>
        <w:tab/>
      </w:r>
      <w:r>
        <w:rPr>
          <w:rStyle w:val="Jemnodkaz"/>
          <w:color w:val="auto"/>
        </w:rPr>
        <w:tab/>
      </w:r>
      <w:r>
        <w:rPr>
          <w:rStyle w:val="Jemnodkaz"/>
          <w:color w:val="auto"/>
        </w:rPr>
        <w:tab/>
      </w:r>
      <w:r>
        <w:rPr>
          <w:rStyle w:val="Jemnodkaz"/>
          <w:color w:val="auto"/>
        </w:rPr>
        <w:tab/>
      </w:r>
      <w:r w:rsidR="00655DF3">
        <w:rPr>
          <w:rStyle w:val="Jemnodkaz"/>
          <w:color w:val="auto"/>
        </w:rPr>
        <w:t>55,75</w:t>
      </w:r>
      <w:r w:rsidRPr="00955AEC">
        <w:rPr>
          <w:rStyle w:val="Jemnodkaz"/>
          <w:color w:val="auto"/>
        </w:rPr>
        <w:t xml:space="preserve"> m</w:t>
      </w:r>
      <w:r w:rsidRPr="00955AEC">
        <w:rPr>
          <w:rStyle w:val="Jemnodkaz"/>
          <w:color w:val="auto"/>
          <w:vertAlign w:val="superscript"/>
        </w:rPr>
        <w:t>2</w:t>
      </w:r>
      <w:r w:rsidRPr="00955AEC">
        <w:rPr>
          <w:rStyle w:val="Jemnodkaz"/>
          <w:color w:val="auto"/>
        </w:rPr>
        <w:t xml:space="preserve"> </w:t>
      </w:r>
    </w:p>
    <w:p w14:paraId="1A0B0629" w14:textId="77777777" w:rsidR="00CC0037" w:rsidRPr="00955AEC" w:rsidRDefault="00CC0037" w:rsidP="00AA25E6">
      <w:pPr>
        <w:spacing w:line="360" w:lineRule="auto"/>
        <w:rPr>
          <w:rStyle w:val="Jemnodkaz"/>
          <w:color w:val="auto"/>
        </w:rPr>
      </w:pPr>
    </w:p>
    <w:p w14:paraId="5C34F0D9" w14:textId="77777777" w:rsidR="00D52ED6" w:rsidRDefault="00D52ED6" w:rsidP="00AA25E6">
      <w:pPr>
        <w:spacing w:line="360" w:lineRule="auto"/>
      </w:pPr>
    </w:p>
    <w:p w14:paraId="3A26C306" w14:textId="77777777" w:rsidR="00CC0037" w:rsidRDefault="00CC0037" w:rsidP="00AA25E6">
      <w:pPr>
        <w:spacing w:line="360" w:lineRule="auto"/>
      </w:pPr>
    </w:p>
    <w:p w14:paraId="3D76A68A" w14:textId="77777777" w:rsidR="00CC0037" w:rsidRDefault="00CC0037" w:rsidP="00AA25E6">
      <w:pPr>
        <w:spacing w:line="360" w:lineRule="auto"/>
      </w:pPr>
    </w:p>
    <w:p w14:paraId="13DD5ED8" w14:textId="77777777" w:rsidR="00CC0037" w:rsidRPr="007A0DC5" w:rsidRDefault="00CC0037" w:rsidP="00AA25E6">
      <w:pPr>
        <w:spacing w:line="360" w:lineRule="auto"/>
      </w:pPr>
    </w:p>
    <w:p w14:paraId="7608A692" w14:textId="77777777" w:rsidR="0063120B" w:rsidRDefault="0063120B" w:rsidP="00DC5F8E">
      <w:pPr>
        <w:pStyle w:val="Nadpis2"/>
      </w:pPr>
      <w:bookmarkStart w:id="5" w:name="_Toc176897105"/>
      <w:r w:rsidRPr="00706F82">
        <w:lastRenderedPageBreak/>
        <w:t>Prehľad východiskových podkladov</w:t>
      </w:r>
      <w:bookmarkEnd w:id="5"/>
    </w:p>
    <w:p w14:paraId="44EB24E7" w14:textId="77777777" w:rsidR="006B5912" w:rsidRPr="00FC4999" w:rsidRDefault="006B5912" w:rsidP="00AA25E6">
      <w:pPr>
        <w:pStyle w:val="Odsekzoznamu"/>
        <w:numPr>
          <w:ilvl w:val="0"/>
          <w:numId w:val="32"/>
        </w:numPr>
        <w:spacing w:line="360" w:lineRule="auto"/>
        <w:ind w:left="567" w:hanging="567"/>
        <w:rPr>
          <w:rStyle w:val="Jemnodkaz"/>
        </w:rPr>
      </w:pPr>
      <w:r w:rsidRPr="00FC4999">
        <w:rPr>
          <w:rStyle w:val="Jemnodkaz"/>
        </w:rPr>
        <w:t>Ortofotomapa</w:t>
      </w:r>
    </w:p>
    <w:p w14:paraId="0BF3811F" w14:textId="77777777" w:rsidR="006B5912" w:rsidRPr="00FC4999" w:rsidRDefault="006B5912" w:rsidP="00AA25E6">
      <w:pPr>
        <w:pStyle w:val="Odsekzoznamu"/>
        <w:numPr>
          <w:ilvl w:val="0"/>
          <w:numId w:val="32"/>
        </w:numPr>
        <w:spacing w:line="360" w:lineRule="auto"/>
        <w:ind w:left="567" w:hanging="567"/>
        <w:rPr>
          <w:rStyle w:val="Jemnodkaz"/>
        </w:rPr>
      </w:pPr>
      <w:r w:rsidRPr="00FC4999">
        <w:rPr>
          <w:rStyle w:val="Jemnodkaz"/>
        </w:rPr>
        <w:t>Katastrálna mapa</w:t>
      </w:r>
    </w:p>
    <w:p w14:paraId="17AD3584" w14:textId="77777777" w:rsidR="006B5912" w:rsidRPr="00FC4999" w:rsidRDefault="006B5912" w:rsidP="00AA25E6">
      <w:pPr>
        <w:pStyle w:val="Odsekzoznamu"/>
        <w:numPr>
          <w:ilvl w:val="0"/>
          <w:numId w:val="32"/>
        </w:numPr>
        <w:spacing w:line="360" w:lineRule="auto"/>
        <w:ind w:left="567" w:hanging="567"/>
        <w:rPr>
          <w:rStyle w:val="Jemnodkaz"/>
        </w:rPr>
      </w:pPr>
      <w:r w:rsidRPr="00FC4999">
        <w:rPr>
          <w:rStyle w:val="Jemnodkaz"/>
        </w:rPr>
        <w:t>Konzultácie s klientom</w:t>
      </w:r>
    </w:p>
    <w:p w14:paraId="6AEAC5B8" w14:textId="77777777" w:rsidR="00482A45" w:rsidRPr="00FC4999" w:rsidRDefault="00482A45" w:rsidP="00AA25E6">
      <w:pPr>
        <w:pStyle w:val="Odsekzoznamu"/>
        <w:numPr>
          <w:ilvl w:val="0"/>
          <w:numId w:val="32"/>
        </w:numPr>
        <w:spacing w:line="360" w:lineRule="auto"/>
        <w:ind w:left="567" w:hanging="567"/>
        <w:rPr>
          <w:rStyle w:val="Jemnodkaz"/>
        </w:rPr>
      </w:pPr>
      <w:r w:rsidRPr="00FC4999">
        <w:rPr>
          <w:rStyle w:val="Jemnodkaz"/>
        </w:rPr>
        <w:t>Podrobná prehliadka staveniska projektantami</w:t>
      </w:r>
    </w:p>
    <w:p w14:paraId="4BB00999" w14:textId="77777777" w:rsidR="006B5912" w:rsidRPr="00FC4999" w:rsidRDefault="006B5912" w:rsidP="00AA25E6">
      <w:pPr>
        <w:pStyle w:val="Odsekzoznamu"/>
        <w:numPr>
          <w:ilvl w:val="0"/>
          <w:numId w:val="32"/>
        </w:numPr>
        <w:spacing w:line="360" w:lineRule="auto"/>
        <w:ind w:left="567" w:hanging="567"/>
        <w:rPr>
          <w:rStyle w:val="Jemnodkaz"/>
        </w:rPr>
      </w:pPr>
      <w:r w:rsidRPr="00FC4999">
        <w:rPr>
          <w:rStyle w:val="Jemnodkaz"/>
        </w:rPr>
        <w:t>Fotodokumentácia parciel</w:t>
      </w:r>
    </w:p>
    <w:p w14:paraId="3B6CFFD5" w14:textId="77ABEEC5" w:rsidR="00482A45" w:rsidRPr="00FC4999" w:rsidRDefault="00482A45" w:rsidP="00AA25E6">
      <w:pPr>
        <w:pStyle w:val="Odsekzoznamu"/>
        <w:numPr>
          <w:ilvl w:val="0"/>
          <w:numId w:val="32"/>
        </w:numPr>
        <w:spacing w:line="360" w:lineRule="auto"/>
        <w:ind w:left="567" w:hanging="567"/>
        <w:rPr>
          <w:rStyle w:val="Jemnodkaz"/>
        </w:rPr>
      </w:pPr>
      <w:r w:rsidRPr="00FC4999">
        <w:rPr>
          <w:rStyle w:val="Jemnodkaz"/>
        </w:rPr>
        <w:t>Výpis</w:t>
      </w:r>
      <w:r w:rsidR="00FD4825">
        <w:rPr>
          <w:rStyle w:val="Jemnodkaz"/>
        </w:rPr>
        <w:t>y</w:t>
      </w:r>
      <w:r w:rsidRPr="00FC4999">
        <w:rPr>
          <w:rStyle w:val="Jemnodkaz"/>
        </w:rPr>
        <w:t xml:space="preserve"> z list</w:t>
      </w:r>
      <w:r w:rsidR="00FD4825">
        <w:rPr>
          <w:rStyle w:val="Jemnodkaz"/>
        </w:rPr>
        <w:t>ov</w:t>
      </w:r>
      <w:r w:rsidRPr="00FC4999">
        <w:rPr>
          <w:rStyle w:val="Jemnodkaz"/>
        </w:rPr>
        <w:t xml:space="preserve"> vlastníctva </w:t>
      </w:r>
      <w:r w:rsidR="00FD4825">
        <w:rPr>
          <w:rStyle w:val="Jemnodkaz"/>
        </w:rPr>
        <w:t>k riešeným parcelám</w:t>
      </w:r>
    </w:p>
    <w:p w14:paraId="5F9F72A2" w14:textId="7AB28695" w:rsidR="00482A45" w:rsidRDefault="00482A45" w:rsidP="00AA25E6">
      <w:pPr>
        <w:pStyle w:val="Odsekzoznamu"/>
        <w:numPr>
          <w:ilvl w:val="0"/>
          <w:numId w:val="32"/>
        </w:numPr>
        <w:spacing w:line="360" w:lineRule="auto"/>
        <w:ind w:left="567" w:hanging="567"/>
        <w:rPr>
          <w:rStyle w:val="Jemnodkaz"/>
        </w:rPr>
      </w:pPr>
      <w:r w:rsidRPr="00FC4999">
        <w:rPr>
          <w:rStyle w:val="Jemnodkaz"/>
        </w:rPr>
        <w:t xml:space="preserve">Polohopisno-výškopisné zameranie </w:t>
      </w:r>
      <w:r w:rsidR="00FD4825">
        <w:rPr>
          <w:rStyle w:val="Jemnodkaz"/>
        </w:rPr>
        <w:t>parciel,</w:t>
      </w:r>
      <w:r w:rsidRPr="00FC4999">
        <w:rPr>
          <w:rStyle w:val="Jemnodkaz"/>
        </w:rPr>
        <w:t xml:space="preserve"> autor: </w:t>
      </w:r>
      <w:r w:rsidR="00E26A2F">
        <w:rPr>
          <w:rStyle w:val="Jemnodkaz"/>
        </w:rPr>
        <w:t>Adrián Tkáč – GEOAT</w:t>
      </w:r>
    </w:p>
    <w:p w14:paraId="0E4D90E2" w14:textId="1D1D4504" w:rsidR="00482A45" w:rsidRPr="00FC4999" w:rsidRDefault="006C566D" w:rsidP="00AA25E6">
      <w:pPr>
        <w:pStyle w:val="Odsekzoznamu"/>
        <w:numPr>
          <w:ilvl w:val="0"/>
          <w:numId w:val="32"/>
        </w:numPr>
        <w:spacing w:line="360" w:lineRule="auto"/>
        <w:ind w:left="567" w:hanging="567"/>
        <w:rPr>
          <w:rStyle w:val="Jemnodkaz"/>
        </w:rPr>
      </w:pPr>
      <w:r>
        <w:rPr>
          <w:rStyle w:val="Jemnodkaz"/>
        </w:rPr>
        <w:t xml:space="preserve">Územný plán </w:t>
      </w:r>
      <w:r w:rsidR="0045275E">
        <w:rPr>
          <w:rStyle w:val="Jemnodkaz"/>
        </w:rPr>
        <w:t xml:space="preserve">obce </w:t>
      </w:r>
      <w:r w:rsidR="00502606">
        <w:rPr>
          <w:rStyle w:val="Jemnodkaz"/>
        </w:rPr>
        <w:t>Trnkov</w:t>
      </w:r>
    </w:p>
    <w:p w14:paraId="160ED23A" w14:textId="673BD25F" w:rsidR="00B9350D" w:rsidRDefault="00B9350D" w:rsidP="00B9350D">
      <w:pPr>
        <w:pStyle w:val="Odsekzoznamu"/>
        <w:numPr>
          <w:ilvl w:val="0"/>
          <w:numId w:val="32"/>
        </w:numPr>
        <w:spacing w:line="360" w:lineRule="auto"/>
        <w:ind w:left="567" w:hanging="567"/>
        <w:rPr>
          <w:rStyle w:val="Jemnodkaz"/>
        </w:rPr>
      </w:pPr>
      <w:r w:rsidRPr="00FC4999">
        <w:rPr>
          <w:rStyle w:val="Jemnodkaz"/>
        </w:rPr>
        <w:t>Architektonická štúdia, autor: mkolektiv</w:t>
      </w:r>
      <w:r w:rsidR="00687FD2">
        <w:rPr>
          <w:rStyle w:val="Jemnodkaz"/>
        </w:rPr>
        <w:t xml:space="preserve"> architektura</w:t>
      </w:r>
      <w:r w:rsidR="0045275E">
        <w:rPr>
          <w:rStyle w:val="Jemnodkaz"/>
        </w:rPr>
        <w:t xml:space="preserve"> </w:t>
      </w:r>
      <w:r w:rsidRPr="00FC4999">
        <w:rPr>
          <w:rStyle w:val="Jemnodkaz"/>
        </w:rPr>
        <w:t>s.r.o.</w:t>
      </w:r>
    </w:p>
    <w:p w14:paraId="0B862F09" w14:textId="77777777" w:rsidR="00D7341E" w:rsidRDefault="00D7341E" w:rsidP="00D7341E">
      <w:pPr>
        <w:spacing w:line="360" w:lineRule="auto"/>
        <w:rPr>
          <w:rStyle w:val="Jemnodkaz"/>
        </w:rPr>
      </w:pPr>
    </w:p>
    <w:p w14:paraId="4ED6F28B" w14:textId="272399B0" w:rsidR="00D7341E" w:rsidRDefault="00D7341E">
      <w:pPr>
        <w:widowControl/>
        <w:overflowPunct/>
        <w:autoSpaceDE/>
        <w:autoSpaceDN/>
        <w:adjustRightInd/>
        <w:jc w:val="left"/>
        <w:textAlignment w:val="auto"/>
        <w:rPr>
          <w:rStyle w:val="Jemnodkaz"/>
        </w:rPr>
      </w:pPr>
      <w:r>
        <w:rPr>
          <w:rStyle w:val="Jemnodkaz"/>
        </w:rPr>
        <w:br w:type="page"/>
      </w:r>
    </w:p>
    <w:p w14:paraId="3E82A4B3" w14:textId="287F441D" w:rsidR="00DC5F8E" w:rsidRDefault="00DC5F8E" w:rsidP="00DC5F8E">
      <w:pPr>
        <w:pStyle w:val="Nadpis2"/>
      </w:pPr>
      <w:bookmarkStart w:id="6" w:name="_Toc176897106"/>
      <w:r>
        <w:lastRenderedPageBreak/>
        <w:t>Členenie stavby na prevádzkové súbory a stavebné objekty</w:t>
      </w:r>
      <w:bookmarkEnd w:id="6"/>
    </w:p>
    <w:p w14:paraId="3B2208EE" w14:textId="77777777" w:rsidR="00D7341E" w:rsidRDefault="00D7341E" w:rsidP="00D7341E"/>
    <w:p w14:paraId="7565AD09" w14:textId="1B784D51" w:rsidR="00D7341E" w:rsidRDefault="00D7341E" w:rsidP="00D7341E">
      <w:pPr>
        <w:spacing w:line="360" w:lineRule="auto"/>
        <w:rPr>
          <w:rStyle w:val="Jemnodkaz"/>
        </w:rPr>
      </w:pPr>
      <w:r>
        <w:rPr>
          <w:rStyle w:val="Jemnodkaz"/>
        </w:rPr>
        <w:t xml:space="preserve">SO 01 – </w:t>
      </w:r>
      <w:r w:rsidR="00E95C88">
        <w:rPr>
          <w:rStyle w:val="Jemnodkaz"/>
        </w:rPr>
        <w:t>ZARIADENIE PRE SENIOROV</w:t>
      </w:r>
      <w:r>
        <w:rPr>
          <w:rStyle w:val="Jemnodkaz"/>
        </w:rPr>
        <w:t xml:space="preserve"> „A“</w:t>
      </w:r>
    </w:p>
    <w:p w14:paraId="2F5D1E00" w14:textId="55BEF33D" w:rsidR="00D7341E" w:rsidRDefault="00D7341E" w:rsidP="00D7341E">
      <w:pPr>
        <w:spacing w:line="360" w:lineRule="auto"/>
        <w:rPr>
          <w:rStyle w:val="Jemnodkaz"/>
        </w:rPr>
      </w:pPr>
      <w:r>
        <w:rPr>
          <w:rStyle w:val="Jemnodkaz"/>
        </w:rPr>
        <w:t xml:space="preserve">SO 02 – </w:t>
      </w:r>
      <w:r w:rsidR="00E95C88">
        <w:rPr>
          <w:rStyle w:val="Jemnodkaz"/>
        </w:rPr>
        <w:t>ZARIADENIE PRE SENIOROV</w:t>
      </w:r>
      <w:r w:rsidR="005C0D79">
        <w:rPr>
          <w:rStyle w:val="Jemnodkaz"/>
        </w:rPr>
        <w:t xml:space="preserve"> </w:t>
      </w:r>
      <w:r>
        <w:rPr>
          <w:rStyle w:val="Jemnodkaz"/>
        </w:rPr>
        <w:t>„B“</w:t>
      </w:r>
      <w:r w:rsidR="00331423">
        <w:rPr>
          <w:rStyle w:val="Jemnodkaz"/>
        </w:rPr>
        <w:t xml:space="preserve"> </w:t>
      </w:r>
    </w:p>
    <w:p w14:paraId="355AEC0B" w14:textId="3B634BC9" w:rsidR="00D7341E" w:rsidRDefault="00D7341E" w:rsidP="00D7341E">
      <w:pPr>
        <w:spacing w:line="360" w:lineRule="auto"/>
        <w:rPr>
          <w:rStyle w:val="Jemnodkaz"/>
        </w:rPr>
      </w:pPr>
      <w:r>
        <w:rPr>
          <w:rStyle w:val="Jemnodkaz"/>
        </w:rPr>
        <w:t xml:space="preserve">SO 03 – </w:t>
      </w:r>
      <w:r w:rsidR="00E95C88">
        <w:rPr>
          <w:rStyle w:val="Jemnodkaz"/>
        </w:rPr>
        <w:t>DVOJGARÁŽ</w:t>
      </w:r>
    </w:p>
    <w:p w14:paraId="45E5F8AA" w14:textId="1AE2F18A" w:rsidR="00D7341E" w:rsidRDefault="00D7341E" w:rsidP="00D7341E">
      <w:pPr>
        <w:spacing w:line="360" w:lineRule="auto"/>
        <w:rPr>
          <w:rStyle w:val="Jemnodkaz"/>
        </w:rPr>
      </w:pPr>
      <w:r>
        <w:rPr>
          <w:rStyle w:val="Jemnodkaz"/>
        </w:rPr>
        <w:t xml:space="preserve">SO 04 – </w:t>
      </w:r>
      <w:r w:rsidR="00E95C88">
        <w:rPr>
          <w:rStyle w:val="Jemnodkaz"/>
        </w:rPr>
        <w:t>OPORNÝ MÚR PRI SO 01</w:t>
      </w:r>
    </w:p>
    <w:p w14:paraId="74169291" w14:textId="0E95A714" w:rsidR="00331423" w:rsidRDefault="00331423" w:rsidP="00D7341E">
      <w:pPr>
        <w:spacing w:line="360" w:lineRule="auto"/>
        <w:rPr>
          <w:rStyle w:val="Jemnodkaz"/>
        </w:rPr>
      </w:pPr>
      <w:r>
        <w:rPr>
          <w:rStyle w:val="Jemnodkaz"/>
        </w:rPr>
        <w:t xml:space="preserve">SO 05 – </w:t>
      </w:r>
      <w:r w:rsidR="00E95C88">
        <w:rPr>
          <w:rStyle w:val="Jemnodkaz"/>
        </w:rPr>
        <w:t>OPORNÝ MÚR PRI SO 02</w:t>
      </w:r>
    </w:p>
    <w:p w14:paraId="320F1664" w14:textId="37004068" w:rsidR="00D7341E" w:rsidRDefault="00D7341E" w:rsidP="00D7341E">
      <w:pPr>
        <w:spacing w:line="360" w:lineRule="auto"/>
        <w:rPr>
          <w:rStyle w:val="Jemnodkaz"/>
        </w:rPr>
      </w:pPr>
      <w:r>
        <w:rPr>
          <w:rStyle w:val="Jemnodkaz"/>
        </w:rPr>
        <w:t>SO 0</w:t>
      </w:r>
      <w:r w:rsidR="00331423">
        <w:rPr>
          <w:rStyle w:val="Jemnodkaz"/>
        </w:rPr>
        <w:t xml:space="preserve">6 </w:t>
      </w:r>
      <w:r>
        <w:rPr>
          <w:rStyle w:val="Jemnodkaz"/>
        </w:rPr>
        <w:t xml:space="preserve">– </w:t>
      </w:r>
      <w:r w:rsidR="00E95C88">
        <w:rPr>
          <w:rStyle w:val="Jemnodkaz"/>
        </w:rPr>
        <w:t>PLATÓ 1.PP</w:t>
      </w:r>
    </w:p>
    <w:p w14:paraId="6FEBD128" w14:textId="4FD3087D" w:rsidR="00331423" w:rsidRDefault="00331423" w:rsidP="00D7341E">
      <w:pPr>
        <w:spacing w:line="360" w:lineRule="auto"/>
        <w:rPr>
          <w:rStyle w:val="Jemnodkaz"/>
        </w:rPr>
      </w:pPr>
      <w:r>
        <w:rPr>
          <w:rStyle w:val="Jemnodkaz"/>
        </w:rPr>
        <w:t xml:space="preserve">SO 07 – </w:t>
      </w:r>
      <w:r w:rsidR="00E95C88">
        <w:rPr>
          <w:rStyle w:val="Jemnodkaz"/>
        </w:rPr>
        <w:t>TERAPEUTICKÝ CHODNÍK</w:t>
      </w:r>
    </w:p>
    <w:p w14:paraId="455BDE54" w14:textId="18376930" w:rsidR="00D7341E" w:rsidRDefault="00D7341E" w:rsidP="00D7341E">
      <w:pPr>
        <w:spacing w:line="360" w:lineRule="auto"/>
        <w:rPr>
          <w:rStyle w:val="Jemnodkaz"/>
        </w:rPr>
      </w:pPr>
      <w:r>
        <w:rPr>
          <w:rStyle w:val="Jemnodkaz"/>
        </w:rPr>
        <w:t>SO 0</w:t>
      </w:r>
      <w:r w:rsidR="00331423">
        <w:rPr>
          <w:rStyle w:val="Jemnodkaz"/>
        </w:rPr>
        <w:t>8</w:t>
      </w:r>
      <w:r>
        <w:rPr>
          <w:rStyle w:val="Jemnodkaz"/>
        </w:rPr>
        <w:t xml:space="preserve"> – </w:t>
      </w:r>
      <w:r w:rsidR="00E95C88">
        <w:rPr>
          <w:rStyle w:val="Jemnodkaz"/>
        </w:rPr>
        <w:t>PLATÓ 1.NP</w:t>
      </w:r>
    </w:p>
    <w:p w14:paraId="75E1C1D2" w14:textId="3DD8A227" w:rsidR="005066F4" w:rsidRDefault="005066F4" w:rsidP="005066F4">
      <w:pPr>
        <w:spacing w:line="360" w:lineRule="auto"/>
        <w:rPr>
          <w:rStyle w:val="Jemnodkaz"/>
        </w:rPr>
      </w:pPr>
      <w:r>
        <w:rPr>
          <w:rStyle w:val="Jemnodkaz"/>
        </w:rPr>
        <w:t xml:space="preserve">SO 09 – </w:t>
      </w:r>
      <w:r w:rsidR="00E95C88">
        <w:rPr>
          <w:rStyle w:val="Jemnodkaz"/>
        </w:rPr>
        <w:t>TERÉNNE ÚPRAVY</w:t>
      </w:r>
    </w:p>
    <w:p w14:paraId="70D580A9" w14:textId="134C9E1E" w:rsidR="005066F4" w:rsidRDefault="005066F4" w:rsidP="005066F4">
      <w:pPr>
        <w:spacing w:line="360" w:lineRule="auto"/>
        <w:rPr>
          <w:rStyle w:val="Jemnodkaz"/>
        </w:rPr>
      </w:pPr>
      <w:r>
        <w:rPr>
          <w:rStyle w:val="Jemnodkaz"/>
        </w:rPr>
        <w:t xml:space="preserve">SO 10 – </w:t>
      </w:r>
      <w:r w:rsidR="00E95C88">
        <w:rPr>
          <w:rStyle w:val="Jemnodkaz"/>
        </w:rPr>
        <w:t>DAŽĎOVÁ KANALIZÁCIA</w:t>
      </w:r>
    </w:p>
    <w:p w14:paraId="49B5B879" w14:textId="3CCB18EC" w:rsidR="005066F4" w:rsidRDefault="005066F4" w:rsidP="005066F4">
      <w:pPr>
        <w:spacing w:line="360" w:lineRule="auto"/>
        <w:rPr>
          <w:rStyle w:val="Jemnodkaz"/>
        </w:rPr>
      </w:pPr>
      <w:r>
        <w:rPr>
          <w:rStyle w:val="Jemnodkaz"/>
        </w:rPr>
        <w:t xml:space="preserve">SO 11 – </w:t>
      </w:r>
      <w:r w:rsidR="00E95C88">
        <w:rPr>
          <w:rStyle w:val="Jemnodkaz"/>
        </w:rPr>
        <w:t>SPLAŠKOVÁ KANALIZÁCIA</w:t>
      </w:r>
    </w:p>
    <w:p w14:paraId="2F05481A" w14:textId="03AD4A81" w:rsidR="005066F4" w:rsidRDefault="005066F4" w:rsidP="005066F4">
      <w:pPr>
        <w:spacing w:line="360" w:lineRule="auto"/>
        <w:rPr>
          <w:rStyle w:val="Jemnodkaz"/>
        </w:rPr>
      </w:pPr>
      <w:r>
        <w:rPr>
          <w:rStyle w:val="Jemnodkaz"/>
        </w:rPr>
        <w:t xml:space="preserve">SO 12 – </w:t>
      </w:r>
      <w:r w:rsidR="00E95C88">
        <w:rPr>
          <w:rStyle w:val="Jemnodkaz"/>
        </w:rPr>
        <w:t>VODOVODNÁ PRÍPOJKA A AREÁLOVÝ ROZVOD</w:t>
      </w:r>
    </w:p>
    <w:p w14:paraId="5FD0AB75" w14:textId="58D2E4C1" w:rsidR="005066F4" w:rsidRDefault="005066F4" w:rsidP="005066F4">
      <w:pPr>
        <w:spacing w:line="360" w:lineRule="auto"/>
        <w:rPr>
          <w:rStyle w:val="Jemnodkaz"/>
        </w:rPr>
      </w:pPr>
      <w:r>
        <w:rPr>
          <w:rStyle w:val="Jemnodkaz"/>
        </w:rPr>
        <w:t xml:space="preserve">SO 13 – </w:t>
      </w:r>
      <w:r w:rsidR="00E95C88">
        <w:rPr>
          <w:rStyle w:val="Jemnodkaz"/>
        </w:rPr>
        <w:t>AREÁLOVÝ ELEKTROROZVOD</w:t>
      </w:r>
    </w:p>
    <w:p w14:paraId="1D4E413B" w14:textId="0D94EDF5" w:rsidR="005066F4" w:rsidRDefault="005066F4" w:rsidP="005066F4">
      <w:pPr>
        <w:spacing w:line="360" w:lineRule="auto"/>
        <w:rPr>
          <w:rStyle w:val="Jemnodkaz"/>
        </w:rPr>
      </w:pPr>
      <w:r>
        <w:rPr>
          <w:rStyle w:val="Jemnodkaz"/>
        </w:rPr>
        <w:t xml:space="preserve">SO 14 – </w:t>
      </w:r>
      <w:r w:rsidR="00E95C88">
        <w:rPr>
          <w:rStyle w:val="Jemnodkaz"/>
        </w:rPr>
        <w:t>AREÁLOVÉ OSVETLENIE</w:t>
      </w:r>
    </w:p>
    <w:p w14:paraId="52D78209" w14:textId="08E6FE15" w:rsidR="005066F4" w:rsidRDefault="005066F4" w:rsidP="00E95C88">
      <w:pPr>
        <w:spacing w:line="360" w:lineRule="auto"/>
        <w:jc w:val="left"/>
        <w:rPr>
          <w:rStyle w:val="Jemnodkaz"/>
        </w:rPr>
      </w:pPr>
      <w:r>
        <w:rPr>
          <w:rStyle w:val="Jemnodkaz"/>
        </w:rPr>
        <w:t xml:space="preserve">SO 15 - </w:t>
      </w:r>
      <w:r w:rsidR="00E95C88">
        <w:rPr>
          <w:rStyle w:val="Jemnodkaz"/>
        </w:rPr>
        <w:t>OPLOTENIE</w:t>
      </w:r>
    </w:p>
    <w:p w14:paraId="6587344D" w14:textId="77777777" w:rsidR="00DC5F8E" w:rsidRDefault="00DC5F8E" w:rsidP="00AA25E6">
      <w:pPr>
        <w:pStyle w:val="Odsekzoznamu"/>
        <w:spacing w:line="360" w:lineRule="auto"/>
      </w:pPr>
    </w:p>
    <w:p w14:paraId="7763AB23" w14:textId="77777777" w:rsidR="00DC5F8E" w:rsidRDefault="00DC5F8E" w:rsidP="00DC5F8E">
      <w:pPr>
        <w:pStyle w:val="Nadpis2"/>
      </w:pPr>
      <w:bookmarkStart w:id="7" w:name="_Toc176897107"/>
      <w:r w:rsidRPr="00DC5F8E">
        <w:t>Vecné a časové väzby na okolitú výstavbu a súvisiace investície</w:t>
      </w:r>
      <w:bookmarkEnd w:id="7"/>
    </w:p>
    <w:p w14:paraId="4B72C6C3" w14:textId="1462CFD6" w:rsidR="00135811" w:rsidRPr="00AA25E6" w:rsidRDefault="00331423" w:rsidP="00FD4825">
      <w:pPr>
        <w:spacing w:line="360" w:lineRule="auto"/>
        <w:ind w:firstLine="576"/>
        <w:rPr>
          <w:rStyle w:val="Jemnodkaz"/>
        </w:rPr>
      </w:pPr>
      <w:r>
        <w:rPr>
          <w:rStyle w:val="Jemnodkaz"/>
        </w:rPr>
        <w:t xml:space="preserve">Oba hlavné stavebné objekty </w:t>
      </w:r>
      <w:r w:rsidR="00482A45" w:rsidRPr="00AA25E6">
        <w:rPr>
          <w:rStyle w:val="Jemnodkaz"/>
        </w:rPr>
        <w:t>bud</w:t>
      </w:r>
      <w:r>
        <w:rPr>
          <w:rStyle w:val="Jemnodkaz"/>
        </w:rPr>
        <w:t>ú</w:t>
      </w:r>
      <w:r w:rsidR="00482A45" w:rsidRPr="00AA25E6">
        <w:rPr>
          <w:rStyle w:val="Jemnodkaz"/>
        </w:rPr>
        <w:t xml:space="preserve"> po výstavbe slúžiť </w:t>
      </w:r>
      <w:r>
        <w:rPr>
          <w:rStyle w:val="Jemnodkaz"/>
        </w:rPr>
        <w:t>na</w:t>
      </w:r>
      <w:r w:rsidR="00482A45" w:rsidRPr="00AA25E6">
        <w:rPr>
          <w:rStyle w:val="Jemnodkaz"/>
        </w:rPr>
        <w:t xml:space="preserve"> </w:t>
      </w:r>
      <w:r>
        <w:rPr>
          <w:rStyle w:val="Jemnodkaz"/>
        </w:rPr>
        <w:t xml:space="preserve">poskytovanie </w:t>
      </w:r>
      <w:r w:rsidR="007D3A74">
        <w:rPr>
          <w:rStyle w:val="Jemnodkaz"/>
        </w:rPr>
        <w:t xml:space="preserve">málokapacitnej </w:t>
      </w:r>
      <w:r>
        <w:rPr>
          <w:rStyle w:val="Jemnodkaz"/>
        </w:rPr>
        <w:t xml:space="preserve">pobytovej sociálnej služby tzv. </w:t>
      </w:r>
      <w:r w:rsidR="00B0235D">
        <w:rPr>
          <w:rStyle w:val="Jemnodkaz"/>
        </w:rPr>
        <w:t>rodinného</w:t>
      </w:r>
      <w:r>
        <w:rPr>
          <w:rStyle w:val="Jemnodkaz"/>
        </w:rPr>
        <w:t xml:space="preserve"> typu, vo forme zariadenia pre seniorov. </w:t>
      </w:r>
      <w:r w:rsidR="00482A45" w:rsidRPr="00AA25E6">
        <w:rPr>
          <w:rStyle w:val="Jemnodkaz"/>
        </w:rPr>
        <w:t>Objekt</w:t>
      </w:r>
      <w:r>
        <w:rPr>
          <w:rStyle w:val="Jemnodkaz"/>
        </w:rPr>
        <w:t>y</w:t>
      </w:r>
      <w:r w:rsidR="00482A45" w:rsidRPr="00AA25E6">
        <w:rPr>
          <w:rStyle w:val="Jemnodkaz"/>
        </w:rPr>
        <w:t xml:space="preserve"> bud</w:t>
      </w:r>
      <w:r>
        <w:rPr>
          <w:rStyle w:val="Jemnodkaz"/>
        </w:rPr>
        <w:t>ú</w:t>
      </w:r>
      <w:r w:rsidR="00482A45" w:rsidRPr="00AA25E6">
        <w:rPr>
          <w:rStyle w:val="Jemnodkaz"/>
        </w:rPr>
        <w:t xml:space="preserve"> napojen</w:t>
      </w:r>
      <w:r>
        <w:rPr>
          <w:rStyle w:val="Jemnodkaz"/>
        </w:rPr>
        <w:t>é</w:t>
      </w:r>
      <w:r w:rsidR="00482A45" w:rsidRPr="00AA25E6">
        <w:rPr>
          <w:rStyle w:val="Jemnodkaz"/>
        </w:rPr>
        <w:t xml:space="preserve"> na všetky</w:t>
      </w:r>
      <w:r w:rsidR="006C566D">
        <w:rPr>
          <w:rStyle w:val="Jemnodkaz"/>
        </w:rPr>
        <w:t xml:space="preserve"> dostupné zdroje energií.</w:t>
      </w:r>
    </w:p>
    <w:p w14:paraId="2D341490" w14:textId="7EA72018" w:rsidR="007A0DC5" w:rsidRDefault="007A0DC5" w:rsidP="00AA25E6">
      <w:pPr>
        <w:spacing w:line="360" w:lineRule="auto"/>
      </w:pPr>
    </w:p>
    <w:p w14:paraId="6C8733F9" w14:textId="64BA4B8E" w:rsidR="00DC5F8E" w:rsidRDefault="00DC5F8E" w:rsidP="00DC5F8E">
      <w:pPr>
        <w:pStyle w:val="Nadpis2"/>
      </w:pPr>
      <w:bookmarkStart w:id="8" w:name="_Toc176897108"/>
      <w:r>
        <w:t>Prehľad prevádzkovateľov a užívateľov</w:t>
      </w:r>
      <w:bookmarkEnd w:id="8"/>
    </w:p>
    <w:p w14:paraId="06F60D56" w14:textId="29F3C17F" w:rsidR="00DC5F8E" w:rsidRPr="00DC5F8E" w:rsidRDefault="00DC5F8E" w:rsidP="00FD4825">
      <w:pPr>
        <w:spacing w:line="360" w:lineRule="auto"/>
        <w:ind w:firstLine="709"/>
        <w:rPr>
          <w:rStyle w:val="Jemnodkaz"/>
        </w:rPr>
      </w:pPr>
      <w:r w:rsidRPr="00DC5F8E">
        <w:rPr>
          <w:rStyle w:val="Jemnodkaz"/>
        </w:rPr>
        <w:t>Prevádzkovateľom</w:t>
      </w:r>
      <w:r w:rsidR="00331423">
        <w:rPr>
          <w:rStyle w:val="Jemnodkaz"/>
        </w:rPr>
        <w:t xml:space="preserve"> bude investor </w:t>
      </w:r>
      <w:r w:rsidR="00331423" w:rsidRPr="00331423">
        <w:rPr>
          <w:rStyle w:val="Jemnodkaz"/>
        </w:rPr>
        <w:t>ÚSVIT - ML, n.o.</w:t>
      </w:r>
      <w:r w:rsidR="00331423">
        <w:rPr>
          <w:rStyle w:val="Jemnodkaz"/>
        </w:rPr>
        <w:t>, užívateľmi budú</w:t>
      </w:r>
      <w:r w:rsidR="00893821">
        <w:rPr>
          <w:rStyle w:val="Jemnodkaz"/>
        </w:rPr>
        <w:t xml:space="preserve"> </w:t>
      </w:r>
      <w:r w:rsidR="00331423">
        <w:rPr>
          <w:rStyle w:val="Jemnodkaz"/>
        </w:rPr>
        <w:t xml:space="preserve">prijímatelia </w:t>
      </w:r>
      <w:r w:rsidR="00363A4A">
        <w:rPr>
          <w:rStyle w:val="Jemnodkaz"/>
        </w:rPr>
        <w:t>sociálnej</w:t>
      </w:r>
      <w:r w:rsidR="00331423">
        <w:rPr>
          <w:rStyle w:val="Jemnodkaz"/>
        </w:rPr>
        <w:t xml:space="preserve"> služby</w:t>
      </w:r>
      <w:r w:rsidR="00893821">
        <w:rPr>
          <w:rStyle w:val="Jemnodkaz"/>
        </w:rPr>
        <w:t>.</w:t>
      </w:r>
    </w:p>
    <w:p w14:paraId="0E6D14B5" w14:textId="77777777" w:rsidR="00DC5F8E" w:rsidRDefault="00DC5F8E" w:rsidP="00AA25E6">
      <w:pPr>
        <w:spacing w:line="360" w:lineRule="auto"/>
      </w:pPr>
    </w:p>
    <w:p w14:paraId="3B9EC8D3" w14:textId="4FC38116" w:rsidR="00DC5F8E" w:rsidRDefault="00DC5F8E" w:rsidP="00DC5F8E">
      <w:pPr>
        <w:pStyle w:val="Nadpis2"/>
      </w:pPr>
      <w:bookmarkStart w:id="9" w:name="_Toc176897109"/>
      <w:r>
        <w:t>Lehota výstavby</w:t>
      </w:r>
      <w:bookmarkEnd w:id="9"/>
    </w:p>
    <w:p w14:paraId="37FC0DAB" w14:textId="2C01881F" w:rsidR="00DC5F8E" w:rsidRPr="00DC5F8E" w:rsidRDefault="00DC5F8E" w:rsidP="00331423">
      <w:pPr>
        <w:widowControl/>
        <w:overflowPunct/>
        <w:spacing w:line="360" w:lineRule="auto"/>
        <w:jc w:val="left"/>
        <w:textAlignment w:val="auto"/>
        <w:rPr>
          <w:rStyle w:val="Jemnodkaz"/>
        </w:rPr>
      </w:pPr>
      <w:r w:rsidRPr="00DC5F8E">
        <w:rPr>
          <w:rStyle w:val="Jemnodkaz"/>
        </w:rPr>
        <w:t xml:space="preserve">Lehota výstavby: </w:t>
      </w:r>
      <w:r>
        <w:rPr>
          <w:rStyle w:val="Jemnodkaz"/>
        </w:rPr>
        <w:tab/>
      </w:r>
      <w:r>
        <w:rPr>
          <w:rStyle w:val="Jemnodkaz"/>
        </w:rPr>
        <w:tab/>
      </w:r>
      <w:r>
        <w:rPr>
          <w:rStyle w:val="Jemnodkaz"/>
        </w:rPr>
        <w:tab/>
      </w:r>
      <w:r w:rsidR="005066F4">
        <w:rPr>
          <w:rStyle w:val="Jemnodkaz"/>
        </w:rPr>
        <w:t>14</w:t>
      </w:r>
      <w:r w:rsidRPr="00DC5F8E">
        <w:rPr>
          <w:rStyle w:val="Jemnodkaz"/>
        </w:rPr>
        <w:t xml:space="preserve"> mesiacov</w:t>
      </w:r>
    </w:p>
    <w:p w14:paraId="5BA51A02" w14:textId="0FAB2F8A" w:rsidR="00DC5F8E" w:rsidRPr="00DC5F8E" w:rsidRDefault="00DC5F8E" w:rsidP="00331423">
      <w:pPr>
        <w:widowControl/>
        <w:overflowPunct/>
        <w:spacing w:line="360" w:lineRule="auto"/>
        <w:jc w:val="left"/>
        <w:textAlignment w:val="auto"/>
        <w:rPr>
          <w:rStyle w:val="Jemnodkaz"/>
        </w:rPr>
      </w:pPr>
      <w:r w:rsidRPr="00DC5F8E">
        <w:rPr>
          <w:rStyle w:val="Jemnodkaz"/>
        </w:rPr>
        <w:t>Termín za</w:t>
      </w:r>
      <w:r w:rsidRPr="00DC5F8E">
        <w:rPr>
          <w:rStyle w:val="Jemnodkaz"/>
          <w:rFonts w:eastAsia="Arial-OneByteIdentityH" w:hint="eastAsia"/>
        </w:rPr>
        <w:t>č</w:t>
      </w:r>
      <w:r w:rsidRPr="00DC5F8E">
        <w:rPr>
          <w:rStyle w:val="Jemnodkaz"/>
        </w:rPr>
        <w:t xml:space="preserve">atia výstavby: </w:t>
      </w:r>
      <w:r>
        <w:rPr>
          <w:rStyle w:val="Jemnodkaz"/>
        </w:rPr>
        <w:tab/>
      </w:r>
      <w:r>
        <w:rPr>
          <w:rStyle w:val="Jemnodkaz"/>
        </w:rPr>
        <w:tab/>
      </w:r>
      <w:r w:rsidR="005066F4">
        <w:rPr>
          <w:rStyle w:val="Jemnodkaz"/>
        </w:rPr>
        <w:t>február</w:t>
      </w:r>
      <w:r w:rsidRPr="00DC5F8E">
        <w:rPr>
          <w:rStyle w:val="Jemnodkaz"/>
        </w:rPr>
        <w:t xml:space="preserve"> </w:t>
      </w:r>
      <w:r w:rsidR="008A1340">
        <w:rPr>
          <w:rStyle w:val="Jemnodkaz"/>
        </w:rPr>
        <w:t>202</w:t>
      </w:r>
      <w:r w:rsidR="005066F4">
        <w:rPr>
          <w:rStyle w:val="Jemnodkaz"/>
        </w:rPr>
        <w:t>5</w:t>
      </w:r>
    </w:p>
    <w:p w14:paraId="1A3C10C5" w14:textId="284703A9" w:rsidR="00DC5F8E" w:rsidRPr="00DC5F8E" w:rsidRDefault="00DC5F8E" w:rsidP="00331423">
      <w:pPr>
        <w:spacing w:line="360" w:lineRule="auto"/>
        <w:rPr>
          <w:rStyle w:val="Jemnodkaz"/>
        </w:rPr>
      </w:pPr>
      <w:r w:rsidRPr="00DC5F8E">
        <w:rPr>
          <w:rStyle w:val="Jemnodkaz"/>
        </w:rPr>
        <w:t>Termín ukon</w:t>
      </w:r>
      <w:r w:rsidRPr="00DC5F8E">
        <w:rPr>
          <w:rStyle w:val="Jemnodkaz"/>
          <w:rFonts w:eastAsia="Arial-OneByteIdentityH" w:hint="eastAsia"/>
        </w:rPr>
        <w:t>č</w:t>
      </w:r>
      <w:r w:rsidRPr="00DC5F8E">
        <w:rPr>
          <w:rStyle w:val="Jemnodkaz"/>
        </w:rPr>
        <w:t xml:space="preserve">enia výstavby: </w:t>
      </w:r>
      <w:r>
        <w:rPr>
          <w:rStyle w:val="Jemnodkaz"/>
        </w:rPr>
        <w:tab/>
      </w:r>
      <w:r w:rsidR="005066F4">
        <w:rPr>
          <w:rStyle w:val="Jemnodkaz"/>
        </w:rPr>
        <w:t>apríl</w:t>
      </w:r>
      <w:r w:rsidRPr="00DC5F8E">
        <w:rPr>
          <w:rStyle w:val="Jemnodkaz"/>
        </w:rPr>
        <w:t xml:space="preserve"> </w:t>
      </w:r>
      <w:r w:rsidR="008A1340">
        <w:rPr>
          <w:rStyle w:val="Jemnodkaz"/>
        </w:rPr>
        <w:t>202</w:t>
      </w:r>
      <w:r w:rsidR="00893821">
        <w:rPr>
          <w:rStyle w:val="Jemnodkaz"/>
        </w:rPr>
        <w:t>6</w:t>
      </w:r>
    </w:p>
    <w:p w14:paraId="221DF6C7" w14:textId="77777777" w:rsidR="00DC5F8E" w:rsidRPr="00DC5F8E" w:rsidRDefault="00DC5F8E" w:rsidP="00DC5F8E"/>
    <w:p w14:paraId="5990E75F" w14:textId="6F62586D" w:rsidR="00DC5F8E" w:rsidRDefault="00DC5F8E" w:rsidP="00DC5F8E">
      <w:pPr>
        <w:pStyle w:val="Nadpis2"/>
      </w:pPr>
      <w:bookmarkStart w:id="10" w:name="_Toc176897110"/>
      <w:r w:rsidRPr="00DC5F8E">
        <w:lastRenderedPageBreak/>
        <w:t>Údaje o postupnom uvádzaní častí stavby do prevádzky</w:t>
      </w:r>
      <w:bookmarkEnd w:id="10"/>
    </w:p>
    <w:p w14:paraId="5C3D6780" w14:textId="61644E7E" w:rsidR="00DC5F8E" w:rsidRPr="00DC5F8E" w:rsidRDefault="00331423" w:rsidP="00FD4825">
      <w:pPr>
        <w:spacing w:line="360" w:lineRule="auto"/>
        <w:ind w:firstLine="709"/>
        <w:rPr>
          <w:rStyle w:val="Jemnodkaz"/>
        </w:rPr>
      </w:pPr>
      <w:r>
        <w:rPr>
          <w:rStyle w:val="Jemnodkaz"/>
        </w:rPr>
        <w:t>Projekt bude realizovaný a uvedený do prevádzky naraz, nie postupne.</w:t>
      </w:r>
    </w:p>
    <w:p w14:paraId="1F85F422" w14:textId="6A4993E1" w:rsidR="00DC5F8E" w:rsidRDefault="00DC5F8E" w:rsidP="00AA25E6">
      <w:pPr>
        <w:spacing w:line="360" w:lineRule="auto"/>
      </w:pPr>
    </w:p>
    <w:p w14:paraId="23BB125B" w14:textId="52463549" w:rsidR="00DC5F8E" w:rsidRDefault="00DC5F8E" w:rsidP="00DC5F8E">
      <w:pPr>
        <w:pStyle w:val="Nadpis2"/>
      </w:pPr>
      <w:bookmarkStart w:id="11" w:name="_Toc176897111"/>
      <w:r w:rsidRPr="00DC5F8E">
        <w:t>Skúšobná prevádzka a doba jej trvania</w:t>
      </w:r>
      <w:bookmarkEnd w:id="11"/>
    </w:p>
    <w:p w14:paraId="4B236F7E" w14:textId="57924037" w:rsidR="00DC5F8E" w:rsidRDefault="00DC5F8E" w:rsidP="00FD4825">
      <w:pPr>
        <w:spacing w:line="360" w:lineRule="auto"/>
        <w:ind w:firstLine="576"/>
        <w:rPr>
          <w:rStyle w:val="Jemnodkaz"/>
        </w:rPr>
      </w:pPr>
      <w:r w:rsidRPr="00DC5F8E">
        <w:rPr>
          <w:rStyle w:val="Jemnodkaz"/>
        </w:rPr>
        <w:t>Pred uvedením do užívania budú navrhované zariadenia podrobené východiskovej revízii. Garancie</w:t>
      </w:r>
      <w:r>
        <w:rPr>
          <w:rStyle w:val="Jemnodkaz"/>
        </w:rPr>
        <w:t xml:space="preserve"> </w:t>
      </w:r>
      <w:r w:rsidRPr="00DC5F8E">
        <w:rPr>
          <w:rStyle w:val="Jemnodkaz"/>
        </w:rPr>
        <w:t>kvality sú dané min. v zmysle zákona, t.j. 24 mesiacov od kolaudácie stavby.</w:t>
      </w:r>
    </w:p>
    <w:p w14:paraId="3796D037" w14:textId="228C7460" w:rsidR="00FD4825" w:rsidRDefault="00FD4825">
      <w:pPr>
        <w:widowControl/>
        <w:overflowPunct/>
        <w:autoSpaceDE/>
        <w:autoSpaceDN/>
        <w:adjustRightInd/>
        <w:jc w:val="left"/>
        <w:textAlignment w:val="auto"/>
      </w:pPr>
      <w:r>
        <w:br w:type="page"/>
      </w:r>
    </w:p>
    <w:p w14:paraId="2BDABC09" w14:textId="140D5146" w:rsidR="00DC5F8E" w:rsidRDefault="00DC5F8E" w:rsidP="00DC5F8E">
      <w:pPr>
        <w:pStyle w:val="Nadpis1"/>
      </w:pPr>
      <w:bookmarkStart w:id="12" w:name="_Toc176897112"/>
      <w:r>
        <w:lastRenderedPageBreak/>
        <w:t>Súhrnná technická správa</w:t>
      </w:r>
      <w:bookmarkEnd w:id="12"/>
    </w:p>
    <w:p w14:paraId="7A98A851" w14:textId="2E97B20C" w:rsidR="00DC5F8E" w:rsidRPr="00222A8C" w:rsidRDefault="00B01A78" w:rsidP="00FD4825">
      <w:pPr>
        <w:spacing w:line="360" w:lineRule="auto"/>
        <w:ind w:firstLine="576"/>
        <w:rPr>
          <w:rStyle w:val="Jemnodkaz"/>
        </w:rPr>
      </w:pPr>
      <w:r>
        <w:rPr>
          <w:rStyle w:val="Jemnodkaz"/>
        </w:rPr>
        <w:t>Riešený pozemok zahŕňa</w:t>
      </w:r>
      <w:r w:rsidR="00222A8C">
        <w:rPr>
          <w:rStyle w:val="Jemnodkaz"/>
        </w:rPr>
        <w:t xml:space="preserve"> parcely </w:t>
      </w:r>
      <w:r w:rsidR="00CC0037" w:rsidRPr="007F1485">
        <w:rPr>
          <w:rStyle w:val="Jemnodkaz"/>
        </w:rPr>
        <w:t xml:space="preserve">C-KN 3/2, 53/2, 200, 201, </w:t>
      </w:r>
      <w:r w:rsidR="0007658E">
        <w:rPr>
          <w:rStyle w:val="Jemnodkaz"/>
        </w:rPr>
        <w:t xml:space="preserve">209/4, </w:t>
      </w:r>
      <w:r w:rsidR="00CC0037" w:rsidRPr="007F1485">
        <w:rPr>
          <w:rStyle w:val="Jemnodkaz"/>
        </w:rPr>
        <w:t>209/16 a E-KN 200, 203/1, 203/2, 204, 205/1, 205/2, 206, 207</w:t>
      </w:r>
      <w:r w:rsidR="00222A8C" w:rsidRPr="00222A8C">
        <w:rPr>
          <w:rStyle w:val="Jemnodkaz"/>
        </w:rPr>
        <w:t>, k.ú. Trnkov</w:t>
      </w:r>
      <w:r w:rsidR="00222A8C">
        <w:rPr>
          <w:rStyle w:val="Jemnodkaz"/>
        </w:rPr>
        <w:t xml:space="preserve">. </w:t>
      </w:r>
      <w:r>
        <w:rPr>
          <w:rStyle w:val="Jemnodkaz"/>
        </w:rPr>
        <w:t xml:space="preserve">Presné hranice riešeného pozemku sú zrejmé z projektovej dokumentácia a z geometrického plánu č. </w:t>
      </w:r>
      <w:r w:rsidR="00371A08">
        <w:rPr>
          <w:rStyle w:val="Jemnodkaz"/>
        </w:rPr>
        <w:t>126</w:t>
      </w:r>
      <w:r>
        <w:rPr>
          <w:rStyle w:val="Jemnodkaz"/>
        </w:rPr>
        <w:t>/202</w:t>
      </w:r>
      <w:r w:rsidR="00371A08">
        <w:rPr>
          <w:rStyle w:val="Jemnodkaz"/>
        </w:rPr>
        <w:t>4</w:t>
      </w:r>
      <w:r>
        <w:rPr>
          <w:rStyle w:val="Jemnodkaz"/>
        </w:rPr>
        <w:t>, zo záznamu merania č. 2</w:t>
      </w:r>
      <w:r w:rsidR="00371A08">
        <w:rPr>
          <w:rStyle w:val="Jemnodkaz"/>
        </w:rPr>
        <w:t>80</w:t>
      </w:r>
      <w:r>
        <w:rPr>
          <w:rStyle w:val="Jemnodkaz"/>
        </w:rPr>
        <w:t xml:space="preserve">, ktorý </w:t>
      </w:r>
      <w:r w:rsidR="00371A08">
        <w:rPr>
          <w:rStyle w:val="Jemnodkaz"/>
        </w:rPr>
        <w:t>6.9</w:t>
      </w:r>
      <w:r>
        <w:rPr>
          <w:rStyle w:val="Jemnodkaz"/>
        </w:rPr>
        <w:t>.202</w:t>
      </w:r>
      <w:r w:rsidR="00371A08">
        <w:rPr>
          <w:rStyle w:val="Jemnodkaz"/>
        </w:rPr>
        <w:t>4</w:t>
      </w:r>
      <w:r>
        <w:rPr>
          <w:rStyle w:val="Jemnodkaz"/>
        </w:rPr>
        <w:t xml:space="preserve"> vyhotovil Adrián Tkáč a 9.</w:t>
      </w:r>
      <w:r w:rsidR="00371A08">
        <w:rPr>
          <w:rStyle w:val="Jemnodkaz"/>
        </w:rPr>
        <w:t>9</w:t>
      </w:r>
      <w:r>
        <w:rPr>
          <w:rStyle w:val="Jemnodkaz"/>
        </w:rPr>
        <w:t>.202</w:t>
      </w:r>
      <w:r w:rsidR="00371A08">
        <w:rPr>
          <w:rStyle w:val="Jemnodkaz"/>
        </w:rPr>
        <w:t>4</w:t>
      </w:r>
      <w:r>
        <w:rPr>
          <w:rStyle w:val="Jemnodkaz"/>
        </w:rPr>
        <w:t xml:space="preserve"> autorizačne osvedčil Ing. Juraj Jech. Pozemok sa nachádza v centrálnej časti obce Trnkov, v tesnej blízkosti budovy Obecného úradu. </w:t>
      </w:r>
    </w:p>
    <w:p w14:paraId="48762EC6" w14:textId="77777777" w:rsidR="00DC5F8E" w:rsidRPr="007A0DC5" w:rsidRDefault="00DC5F8E" w:rsidP="00AA25E6">
      <w:pPr>
        <w:spacing w:line="360" w:lineRule="auto"/>
      </w:pPr>
    </w:p>
    <w:p w14:paraId="42059BD3" w14:textId="0E6775FE" w:rsidR="00BA137E" w:rsidRPr="00706F82" w:rsidRDefault="00BA137E" w:rsidP="00DC5F8E">
      <w:pPr>
        <w:pStyle w:val="Nadpis2"/>
      </w:pPr>
      <w:bookmarkStart w:id="13" w:name="_Toc176897113"/>
      <w:r w:rsidRPr="00706F82">
        <w:t>Situovanie objekt</w:t>
      </w:r>
      <w:r w:rsidR="00F170CA">
        <w:t>ov</w:t>
      </w:r>
      <w:r w:rsidR="00222C95" w:rsidRPr="00706F82">
        <w:t xml:space="preserve"> </w:t>
      </w:r>
      <w:r w:rsidR="00E166B5">
        <w:t>a urbanistické riešenie</w:t>
      </w:r>
      <w:bookmarkEnd w:id="13"/>
      <w:r w:rsidR="00222C95" w:rsidRPr="00706F82">
        <w:t xml:space="preserve"> </w:t>
      </w:r>
    </w:p>
    <w:p w14:paraId="0EB7CA59" w14:textId="18F4AC9C" w:rsidR="00FD4825" w:rsidRDefault="00800171" w:rsidP="003A2429">
      <w:pPr>
        <w:pStyle w:val="Odsekzoznamu"/>
        <w:spacing w:line="360" w:lineRule="auto"/>
        <w:ind w:left="0" w:firstLine="709"/>
        <w:jc w:val="left"/>
        <w:rPr>
          <w:rStyle w:val="Jemnodkaz"/>
        </w:rPr>
      </w:pPr>
      <w:r w:rsidRPr="003A2429">
        <w:rPr>
          <w:rStyle w:val="Jemnodkaz"/>
        </w:rPr>
        <w:t>Navrhovan</w:t>
      </w:r>
      <w:r w:rsidR="00FD4825" w:rsidRPr="003A2429">
        <w:rPr>
          <w:rStyle w:val="Jemnodkaz"/>
        </w:rPr>
        <w:t>é</w:t>
      </w:r>
      <w:r w:rsidRPr="003A2429">
        <w:rPr>
          <w:rStyle w:val="Jemnodkaz"/>
        </w:rPr>
        <w:t xml:space="preserve"> n</w:t>
      </w:r>
      <w:r w:rsidR="00BD0A0B" w:rsidRPr="003A2429">
        <w:rPr>
          <w:rStyle w:val="Jemnodkaz"/>
        </w:rPr>
        <w:t>ovostavb</w:t>
      </w:r>
      <w:r w:rsidR="00FD4825" w:rsidRPr="003A2429">
        <w:rPr>
          <w:rStyle w:val="Jemnodkaz"/>
        </w:rPr>
        <w:t xml:space="preserve">y dvoch </w:t>
      </w:r>
      <w:r w:rsidR="009024B3" w:rsidRPr="003A2429">
        <w:rPr>
          <w:rStyle w:val="Jemnodkaz"/>
        </w:rPr>
        <w:t xml:space="preserve">identických zariadení pre seniorov </w:t>
      </w:r>
      <w:r w:rsidR="00FD4825" w:rsidRPr="003A2429">
        <w:rPr>
          <w:rStyle w:val="Jemnodkaz"/>
        </w:rPr>
        <w:t xml:space="preserve">sú situované na riešenom pozemku. </w:t>
      </w:r>
      <w:r w:rsidR="009024B3" w:rsidRPr="003A2429">
        <w:rPr>
          <w:rStyle w:val="Jemnodkaz"/>
        </w:rPr>
        <w:t>Najmenší odstup</w:t>
      </w:r>
      <w:r w:rsidR="00FD4825" w:rsidRPr="003A2429">
        <w:rPr>
          <w:rStyle w:val="Jemnodkaz"/>
        </w:rPr>
        <w:t xml:space="preserve"> SO 01 – </w:t>
      </w:r>
      <w:r w:rsidR="009024B3" w:rsidRPr="003A2429">
        <w:rPr>
          <w:rStyle w:val="Jemnodkaz"/>
        </w:rPr>
        <w:t>Zariadenie pre seniorov</w:t>
      </w:r>
      <w:r w:rsidR="00FD4825" w:rsidRPr="003A2429">
        <w:rPr>
          <w:rStyle w:val="Jemnodkaz"/>
        </w:rPr>
        <w:t xml:space="preserve"> „A“ </w:t>
      </w:r>
      <w:r w:rsidR="005F573A" w:rsidRPr="003A2429">
        <w:rPr>
          <w:rStyle w:val="Jemnodkaz"/>
        </w:rPr>
        <w:t>z </w:t>
      </w:r>
      <w:r w:rsidR="009024B3" w:rsidRPr="003A2429">
        <w:rPr>
          <w:rStyle w:val="Jemnodkaz"/>
        </w:rPr>
        <w:t>juho</w:t>
      </w:r>
      <w:r w:rsidR="005F573A" w:rsidRPr="003A2429">
        <w:rPr>
          <w:rStyle w:val="Jemnodkaz"/>
        </w:rPr>
        <w:t xml:space="preserve">východnej strany je </w:t>
      </w:r>
      <w:r w:rsidR="009024B3" w:rsidRPr="003A2429">
        <w:rPr>
          <w:rStyle w:val="Jemnodkaz"/>
          <w:color w:val="auto"/>
        </w:rPr>
        <w:t>2,15</w:t>
      </w:r>
      <w:r w:rsidR="005F573A" w:rsidRPr="003A2429">
        <w:rPr>
          <w:rStyle w:val="Jemnodkaz"/>
          <w:color w:val="auto"/>
        </w:rPr>
        <w:t xml:space="preserve"> metra </w:t>
      </w:r>
      <w:r w:rsidR="00161E37" w:rsidRPr="003A2429">
        <w:rPr>
          <w:rStyle w:val="Jemnodkaz"/>
          <w:color w:val="auto"/>
        </w:rPr>
        <w:t xml:space="preserve">od hranice s parcelou </w:t>
      </w:r>
      <w:r w:rsidR="009024B3" w:rsidRPr="003A2429">
        <w:rPr>
          <w:rStyle w:val="Jemnodkaz"/>
          <w:color w:val="auto"/>
        </w:rPr>
        <w:t>E</w:t>
      </w:r>
      <w:r w:rsidR="00161E37" w:rsidRPr="003A2429">
        <w:rPr>
          <w:rStyle w:val="Jemnodkaz"/>
          <w:color w:val="auto"/>
        </w:rPr>
        <w:t>-KN 20</w:t>
      </w:r>
      <w:r w:rsidR="009024B3" w:rsidRPr="003A2429">
        <w:rPr>
          <w:rStyle w:val="Jemnodkaz"/>
          <w:color w:val="auto"/>
        </w:rPr>
        <w:t>1</w:t>
      </w:r>
      <w:r w:rsidR="00161E37" w:rsidRPr="003A2429">
        <w:rPr>
          <w:rStyle w:val="Jemnodkaz"/>
          <w:color w:val="auto"/>
        </w:rPr>
        <w:t xml:space="preserve"> (druh pozemku: </w:t>
      </w:r>
      <w:r w:rsidR="009024B3" w:rsidRPr="003A2429">
        <w:rPr>
          <w:rStyle w:val="Jemnodkaz"/>
          <w:color w:val="auto"/>
        </w:rPr>
        <w:t>orná pôda</w:t>
      </w:r>
      <w:r w:rsidR="00161E37" w:rsidRPr="003A2429">
        <w:rPr>
          <w:rStyle w:val="Jemnodkaz"/>
          <w:color w:val="auto"/>
        </w:rPr>
        <w:t xml:space="preserve">) </w:t>
      </w:r>
      <w:r w:rsidR="005F573A" w:rsidRPr="003A2429">
        <w:rPr>
          <w:rStyle w:val="Jemnodkaz"/>
          <w:color w:val="auto"/>
        </w:rPr>
        <w:t>a</w:t>
      </w:r>
      <w:r w:rsidR="009024B3" w:rsidRPr="003A2429">
        <w:rPr>
          <w:rStyle w:val="Jemnodkaz"/>
          <w:color w:val="auto"/>
        </w:rPr>
        <w:t> </w:t>
      </w:r>
      <w:r w:rsidR="005F573A" w:rsidRPr="003A2429">
        <w:rPr>
          <w:rStyle w:val="Jemnodkaz"/>
          <w:color w:val="auto"/>
        </w:rPr>
        <w:t>z</w:t>
      </w:r>
      <w:r w:rsidR="009024B3" w:rsidRPr="003A2429">
        <w:rPr>
          <w:rStyle w:val="Jemnodkaz"/>
          <w:color w:val="auto"/>
        </w:rPr>
        <w:t xml:space="preserve"> juho</w:t>
      </w:r>
      <w:r w:rsidR="005F573A" w:rsidRPr="003A2429">
        <w:rPr>
          <w:rStyle w:val="Jemnodkaz"/>
          <w:color w:val="auto"/>
        </w:rPr>
        <w:t>západnej strany 2,</w:t>
      </w:r>
      <w:r w:rsidR="009024B3" w:rsidRPr="003A2429">
        <w:rPr>
          <w:rStyle w:val="Jemnodkaz"/>
          <w:color w:val="auto"/>
        </w:rPr>
        <w:t>6</w:t>
      </w:r>
      <w:r w:rsidR="005F573A" w:rsidRPr="003A2429">
        <w:rPr>
          <w:rStyle w:val="Jemnodkaz"/>
          <w:color w:val="auto"/>
        </w:rPr>
        <w:t>5 metra</w:t>
      </w:r>
      <w:r w:rsidR="00161E37" w:rsidRPr="003A2429">
        <w:rPr>
          <w:rStyle w:val="Jemnodkaz"/>
          <w:color w:val="auto"/>
        </w:rPr>
        <w:t xml:space="preserve"> od hranice s parcelou C-KN 203 (druh pozemku: záhrada)</w:t>
      </w:r>
      <w:r w:rsidR="005F573A" w:rsidRPr="003A2429">
        <w:rPr>
          <w:rStyle w:val="Jemnodkaz"/>
          <w:color w:val="auto"/>
        </w:rPr>
        <w:t xml:space="preserve">. </w:t>
      </w:r>
      <w:r w:rsidR="009024B3" w:rsidRPr="003A2429">
        <w:rPr>
          <w:rStyle w:val="Jemnodkaz"/>
          <w:color w:val="auto"/>
        </w:rPr>
        <w:t xml:space="preserve">Najmenší odstup </w:t>
      </w:r>
      <w:r w:rsidR="00FD4825" w:rsidRPr="003A2429">
        <w:rPr>
          <w:rStyle w:val="Jemnodkaz"/>
          <w:color w:val="auto"/>
        </w:rPr>
        <w:t xml:space="preserve">SO 02 – </w:t>
      </w:r>
      <w:r w:rsidR="009024B3" w:rsidRPr="003A2429">
        <w:rPr>
          <w:rStyle w:val="Jemnodkaz"/>
          <w:color w:val="auto"/>
        </w:rPr>
        <w:t>Zariadenie pre seniorov</w:t>
      </w:r>
      <w:r w:rsidR="00FD4825" w:rsidRPr="003A2429">
        <w:rPr>
          <w:rStyle w:val="Jemnodkaz"/>
          <w:color w:val="auto"/>
        </w:rPr>
        <w:t xml:space="preserve"> „B“ </w:t>
      </w:r>
      <w:r w:rsidR="005F573A" w:rsidRPr="003A2429">
        <w:rPr>
          <w:rStyle w:val="Jemnodkaz"/>
          <w:color w:val="auto"/>
        </w:rPr>
        <w:t xml:space="preserve">zo severnej strany je </w:t>
      </w:r>
      <w:r w:rsidR="009024B3" w:rsidRPr="003A2429">
        <w:rPr>
          <w:rStyle w:val="Jemnodkaz"/>
          <w:color w:val="auto"/>
        </w:rPr>
        <w:t>2</w:t>
      </w:r>
      <w:r w:rsidR="005F573A" w:rsidRPr="003A2429">
        <w:rPr>
          <w:rStyle w:val="Jemnodkaz"/>
          <w:color w:val="auto"/>
        </w:rPr>
        <w:t xml:space="preserve"> metr</w:t>
      </w:r>
      <w:r w:rsidR="009024B3" w:rsidRPr="003A2429">
        <w:rPr>
          <w:rStyle w:val="Jemnodkaz"/>
          <w:color w:val="auto"/>
        </w:rPr>
        <w:t>e</w:t>
      </w:r>
      <w:r w:rsidR="00161E37" w:rsidRPr="003A2429">
        <w:rPr>
          <w:rStyle w:val="Jemnodkaz"/>
          <w:color w:val="auto"/>
        </w:rPr>
        <w:t xml:space="preserve"> od hranice s parcelou E-KN 208 (druh pozemku: orná pôda)</w:t>
      </w:r>
      <w:r w:rsidR="005F573A" w:rsidRPr="003A2429">
        <w:rPr>
          <w:rStyle w:val="Jemnodkaz"/>
          <w:color w:val="auto"/>
        </w:rPr>
        <w:t xml:space="preserve">, odstup z východnej strany je </w:t>
      </w:r>
      <w:r w:rsidR="009024B3" w:rsidRPr="003A2429">
        <w:rPr>
          <w:rStyle w:val="Jemnodkaz"/>
          <w:color w:val="auto"/>
        </w:rPr>
        <w:t>5</w:t>
      </w:r>
      <w:r w:rsidR="005F573A" w:rsidRPr="003A2429">
        <w:rPr>
          <w:rStyle w:val="Jemnodkaz"/>
          <w:color w:val="auto"/>
        </w:rPr>
        <w:t>,</w:t>
      </w:r>
      <w:r w:rsidR="009024B3" w:rsidRPr="003A2429">
        <w:rPr>
          <w:rStyle w:val="Jemnodkaz"/>
          <w:color w:val="auto"/>
        </w:rPr>
        <w:t>2</w:t>
      </w:r>
      <w:r w:rsidR="005F573A" w:rsidRPr="003A2429">
        <w:rPr>
          <w:rStyle w:val="Jemnodkaz"/>
          <w:color w:val="auto"/>
        </w:rPr>
        <w:t xml:space="preserve"> metra </w:t>
      </w:r>
      <w:r w:rsidR="00161E37" w:rsidRPr="003A2429">
        <w:rPr>
          <w:rStyle w:val="Jemnodkaz"/>
          <w:color w:val="auto"/>
        </w:rPr>
        <w:t xml:space="preserve">od hranice s parcelou </w:t>
      </w:r>
      <w:r w:rsidR="009024B3" w:rsidRPr="003A2429">
        <w:rPr>
          <w:rStyle w:val="Jemnodkaz"/>
          <w:color w:val="auto"/>
        </w:rPr>
        <w:t>C</w:t>
      </w:r>
      <w:r w:rsidR="00161E37" w:rsidRPr="003A2429">
        <w:rPr>
          <w:rStyle w:val="Jemnodkaz"/>
          <w:color w:val="auto"/>
        </w:rPr>
        <w:t xml:space="preserve">-KN </w:t>
      </w:r>
      <w:r w:rsidR="009024B3" w:rsidRPr="003A2429">
        <w:rPr>
          <w:rStyle w:val="Jemnodkaz"/>
          <w:color w:val="auto"/>
        </w:rPr>
        <w:t>209/4</w:t>
      </w:r>
      <w:r w:rsidR="00161E37" w:rsidRPr="003A2429">
        <w:rPr>
          <w:rStyle w:val="Jemnodkaz"/>
          <w:color w:val="auto"/>
        </w:rPr>
        <w:t xml:space="preserve"> (druh pozemku: </w:t>
      </w:r>
      <w:r w:rsidR="009024B3" w:rsidRPr="003A2429">
        <w:rPr>
          <w:rStyle w:val="Jemnodkaz"/>
          <w:color w:val="auto"/>
        </w:rPr>
        <w:t>vodná plocha</w:t>
      </w:r>
      <w:r w:rsidR="00161E37" w:rsidRPr="003A2429">
        <w:rPr>
          <w:rStyle w:val="Jemnodkaz"/>
          <w:color w:val="auto"/>
        </w:rPr>
        <w:t>)</w:t>
      </w:r>
      <w:r w:rsidR="009024B3" w:rsidRPr="003A2429">
        <w:rPr>
          <w:rStyle w:val="Jemnodkaz"/>
          <w:color w:val="auto"/>
        </w:rPr>
        <w:t>.</w:t>
      </w:r>
      <w:r w:rsidR="005F573A" w:rsidRPr="003A2429">
        <w:rPr>
          <w:rStyle w:val="Jemnodkaz"/>
          <w:color w:val="auto"/>
        </w:rPr>
        <w:t> </w:t>
      </w:r>
      <w:r w:rsidR="009024B3" w:rsidRPr="003A2429">
        <w:rPr>
          <w:rStyle w:val="Jemnodkaz"/>
          <w:color w:val="auto"/>
        </w:rPr>
        <w:t>V</w:t>
      </w:r>
      <w:r w:rsidR="005F573A" w:rsidRPr="003A2429">
        <w:rPr>
          <w:rStyle w:val="Jemnodkaz"/>
          <w:color w:val="auto"/>
        </w:rPr>
        <w:t xml:space="preserve">zdialenosť </w:t>
      </w:r>
      <w:r w:rsidR="009024B3" w:rsidRPr="003A2429">
        <w:rPr>
          <w:rStyle w:val="Jemnodkaz"/>
          <w:color w:val="auto"/>
        </w:rPr>
        <w:t xml:space="preserve">fasád hlavných stavebných objektov na 1.NP a 2.NP </w:t>
      </w:r>
      <w:r w:rsidR="005F573A" w:rsidRPr="003A2429">
        <w:rPr>
          <w:rStyle w:val="Jemnodkaz"/>
          <w:color w:val="auto"/>
        </w:rPr>
        <w:t xml:space="preserve">je </w:t>
      </w:r>
      <w:r w:rsidR="009024B3" w:rsidRPr="003A2429">
        <w:rPr>
          <w:rStyle w:val="Jemnodkaz"/>
          <w:color w:val="auto"/>
        </w:rPr>
        <w:t>7</w:t>
      </w:r>
      <w:r w:rsidR="005F573A" w:rsidRPr="003A2429">
        <w:rPr>
          <w:rStyle w:val="Jemnodkaz"/>
          <w:color w:val="auto"/>
        </w:rPr>
        <w:t xml:space="preserve"> metr</w:t>
      </w:r>
      <w:r w:rsidR="009024B3" w:rsidRPr="003A2429">
        <w:rPr>
          <w:rStyle w:val="Jemnodkaz"/>
          <w:color w:val="auto"/>
        </w:rPr>
        <w:t>ov</w:t>
      </w:r>
      <w:r w:rsidR="005F573A" w:rsidRPr="003A2429">
        <w:rPr>
          <w:rStyle w:val="Jemnodkaz"/>
          <w:color w:val="auto"/>
        </w:rPr>
        <w:t>.</w:t>
      </w:r>
      <w:r w:rsidR="009024B3" w:rsidRPr="003A2429">
        <w:rPr>
          <w:rStyle w:val="Jemnodkaz"/>
          <w:color w:val="auto"/>
        </w:rPr>
        <w:t xml:space="preserve"> Na 1.PP sa medzi hlavnými stavebnými objektami nachádza SO 03 – Dvojgaráž. Obvodové steny dvojgaráže a hlavných stavebných objektov sú dilatované XPS styrodurom hr. 150mm.</w:t>
      </w:r>
      <w:r w:rsidR="005F573A" w:rsidRPr="003A2429">
        <w:rPr>
          <w:rStyle w:val="Jemnodkaz"/>
          <w:color w:val="auto"/>
        </w:rPr>
        <w:t xml:space="preserve"> </w:t>
      </w:r>
      <w:r w:rsidR="00135811" w:rsidRPr="003A2429">
        <w:rPr>
          <w:rStyle w:val="Jemnodkaz"/>
        </w:rPr>
        <w:t>Urbanistické riešenie vychádza z daných podmienok okolitého prostredia</w:t>
      </w:r>
      <w:r w:rsidR="003A2429" w:rsidRPr="003A2429">
        <w:rPr>
          <w:rStyle w:val="Jemnodkaz"/>
        </w:rPr>
        <w:t xml:space="preserve"> s prioritou insolácie všetkých obytných miestností. </w:t>
      </w:r>
    </w:p>
    <w:p w14:paraId="50D42E64" w14:textId="77777777" w:rsidR="00135811" w:rsidRPr="007A0DC5" w:rsidRDefault="00135811" w:rsidP="00AA25E6">
      <w:pPr>
        <w:spacing w:line="360" w:lineRule="auto"/>
      </w:pPr>
    </w:p>
    <w:p w14:paraId="1AD09D73" w14:textId="64B438CE" w:rsidR="005C4B0C" w:rsidRPr="00706F82" w:rsidRDefault="005C4B0C" w:rsidP="00DC5F8E">
      <w:pPr>
        <w:pStyle w:val="Nadpis2"/>
      </w:pPr>
      <w:bookmarkStart w:id="14" w:name="_Toc176897114"/>
      <w:r w:rsidRPr="00706F82">
        <w:t>Architektonické a dispozičné riešenie</w:t>
      </w:r>
      <w:r w:rsidR="00F170CA">
        <w:t xml:space="preserve"> </w:t>
      </w:r>
      <w:r w:rsidR="00371A08">
        <w:t>zariadenia pre seniorov</w:t>
      </w:r>
      <w:bookmarkEnd w:id="14"/>
    </w:p>
    <w:p w14:paraId="0B417D27" w14:textId="77777777" w:rsidR="00B0235D" w:rsidRDefault="00135811" w:rsidP="005F573A">
      <w:pPr>
        <w:widowControl/>
        <w:overflowPunct/>
        <w:autoSpaceDE/>
        <w:autoSpaceDN/>
        <w:adjustRightInd/>
        <w:spacing w:line="360" w:lineRule="auto"/>
        <w:ind w:firstLine="576"/>
        <w:jc w:val="left"/>
        <w:textAlignment w:val="auto"/>
        <w:rPr>
          <w:rStyle w:val="Jemnodkaz"/>
        </w:rPr>
      </w:pPr>
      <w:r w:rsidRPr="00135811">
        <w:rPr>
          <w:rStyle w:val="Jemnodkaz"/>
        </w:rPr>
        <w:t>Dispozičné riešenie a architektonická kompozíci</w:t>
      </w:r>
      <w:r w:rsidR="00987C27">
        <w:rPr>
          <w:rStyle w:val="Jemnodkaz"/>
        </w:rPr>
        <w:t xml:space="preserve">e </w:t>
      </w:r>
      <w:r w:rsidR="00B0235D">
        <w:rPr>
          <w:rStyle w:val="Jemnodkaz"/>
        </w:rPr>
        <w:t>zariadenia</w:t>
      </w:r>
      <w:r w:rsidR="00987C27">
        <w:rPr>
          <w:rStyle w:val="Jemnodkaz"/>
        </w:rPr>
        <w:t xml:space="preserve"> reaguje na požiadavky klad</w:t>
      </w:r>
      <w:r w:rsidR="00363A4A">
        <w:rPr>
          <w:rStyle w:val="Jemnodkaz"/>
        </w:rPr>
        <w:t>e</w:t>
      </w:r>
      <w:r w:rsidR="00987C27">
        <w:rPr>
          <w:rStyle w:val="Jemnodkaz"/>
        </w:rPr>
        <w:t xml:space="preserve">né na </w:t>
      </w:r>
      <w:r w:rsidR="00363A4A">
        <w:rPr>
          <w:rStyle w:val="Jemnodkaz"/>
        </w:rPr>
        <w:t>malokapacitné</w:t>
      </w:r>
      <w:r w:rsidR="00987C27">
        <w:rPr>
          <w:rStyle w:val="Jemnodkaz"/>
        </w:rPr>
        <w:t xml:space="preserve"> </w:t>
      </w:r>
      <w:r w:rsidR="00363A4A">
        <w:rPr>
          <w:rStyle w:val="Jemnodkaz"/>
        </w:rPr>
        <w:t xml:space="preserve">pobytové zariadenia sociálnych služieb </w:t>
      </w:r>
      <w:r w:rsidR="00B0235D">
        <w:rPr>
          <w:rStyle w:val="Jemnodkaz"/>
        </w:rPr>
        <w:t>rodinného</w:t>
      </w:r>
      <w:r w:rsidR="00363A4A">
        <w:rPr>
          <w:rStyle w:val="Jemnodkaz"/>
        </w:rPr>
        <w:t xml:space="preserve"> typu</w:t>
      </w:r>
      <w:r w:rsidR="00B0235D">
        <w:rPr>
          <w:rStyle w:val="Jemnodkaz"/>
        </w:rPr>
        <w:t>.</w:t>
      </w:r>
      <w:r w:rsidRPr="00135811">
        <w:rPr>
          <w:rStyle w:val="Jemnodkaz"/>
        </w:rPr>
        <w:t xml:space="preserve"> </w:t>
      </w:r>
      <w:r w:rsidR="00B0235D">
        <w:rPr>
          <w:rStyle w:val="Jemnodkaz"/>
        </w:rPr>
        <w:t>R</w:t>
      </w:r>
      <w:r w:rsidRPr="00135811">
        <w:rPr>
          <w:rStyle w:val="Jemnodkaz"/>
        </w:rPr>
        <w:t>eaguj</w:t>
      </w:r>
      <w:r w:rsidR="00987C27">
        <w:rPr>
          <w:rStyle w:val="Jemnodkaz"/>
        </w:rPr>
        <w:t>e</w:t>
      </w:r>
      <w:r w:rsidRPr="00135811">
        <w:rPr>
          <w:rStyle w:val="Jemnodkaz"/>
        </w:rPr>
        <w:t xml:space="preserve"> </w:t>
      </w:r>
      <w:r w:rsidR="00B0235D">
        <w:rPr>
          <w:rStyle w:val="Jemnodkaz"/>
        </w:rPr>
        <w:t xml:space="preserve">aj </w:t>
      </w:r>
      <w:r w:rsidRPr="00135811">
        <w:rPr>
          <w:rStyle w:val="Jemnodkaz"/>
        </w:rPr>
        <w:t xml:space="preserve">na riešenú lokalitu, topografiu a tvar pozemku. </w:t>
      </w:r>
      <w:r w:rsidR="00987C27">
        <w:rPr>
          <w:rStyle w:val="Jemnodkaz"/>
        </w:rPr>
        <w:t xml:space="preserve">Ide o dve identické </w:t>
      </w:r>
      <w:r w:rsidR="00987C27" w:rsidRPr="00987C27">
        <w:rPr>
          <w:rStyle w:val="Jemnodkaz"/>
        </w:rPr>
        <w:t>stavb</w:t>
      </w:r>
      <w:r w:rsidR="00987C27">
        <w:rPr>
          <w:rStyle w:val="Jemnodkaz"/>
        </w:rPr>
        <w:t>y</w:t>
      </w:r>
      <w:r w:rsidR="00B0235D">
        <w:rPr>
          <w:rStyle w:val="Jemnodkaz"/>
        </w:rPr>
        <w:t xml:space="preserve"> s dvomi nadzemnými a jedným podzemným podlažím</w:t>
      </w:r>
      <w:r w:rsidR="00987C27" w:rsidRPr="00987C27">
        <w:rPr>
          <w:rStyle w:val="Jemnodkaz"/>
        </w:rPr>
        <w:t xml:space="preserve">. </w:t>
      </w:r>
    </w:p>
    <w:p w14:paraId="2FE5E49E" w14:textId="21805206" w:rsidR="003A2429" w:rsidRDefault="003A2429" w:rsidP="005F573A">
      <w:pPr>
        <w:widowControl/>
        <w:overflowPunct/>
        <w:autoSpaceDE/>
        <w:autoSpaceDN/>
        <w:adjustRightInd/>
        <w:spacing w:line="360" w:lineRule="auto"/>
        <w:ind w:firstLine="576"/>
        <w:jc w:val="left"/>
        <w:textAlignment w:val="auto"/>
        <w:rPr>
          <w:rStyle w:val="Jemnodkaz"/>
        </w:rPr>
      </w:pPr>
      <w:r>
        <w:rPr>
          <w:rStyle w:val="Jemnodkaz"/>
        </w:rPr>
        <w:t xml:space="preserve">V severozápadnej časti je situovaný hlavný vstup do objektu na 1.NP, na ktorý je pripojené vertikálne komunikačné jadro. Vertikálne komunikačné jadro pozostavajúce z monolitického schodiska a bezbariérového výťahu je dimenzované na zdravotnícke lôžko. </w:t>
      </w:r>
    </w:p>
    <w:p w14:paraId="2EA65838" w14:textId="436058C7" w:rsidR="003A2429" w:rsidRDefault="003A2429" w:rsidP="005F573A">
      <w:pPr>
        <w:widowControl/>
        <w:overflowPunct/>
        <w:autoSpaceDE/>
        <w:autoSpaceDN/>
        <w:adjustRightInd/>
        <w:spacing w:line="360" w:lineRule="auto"/>
        <w:ind w:firstLine="576"/>
        <w:jc w:val="left"/>
        <w:textAlignment w:val="auto"/>
        <w:rPr>
          <w:rStyle w:val="Jemnodkaz"/>
        </w:rPr>
      </w:pPr>
      <w:r>
        <w:rPr>
          <w:rStyle w:val="Jemnodkaz"/>
        </w:rPr>
        <w:lastRenderedPageBreak/>
        <w:t xml:space="preserve">Objekt je členený na dve identické bytové jednotky, oba pre 6 prijímateľov sociálnej služby, ktorá sa nachádzajú na 1.NP a 2.NP. </w:t>
      </w:r>
      <w:r w:rsidR="007D7669">
        <w:rPr>
          <w:rStyle w:val="Jemnodkaz"/>
        </w:rPr>
        <w:t xml:space="preserve">Obe bytové jednotky disponujú dvomi dvojlôžkovými a dvomi jednolôžkovými izbami, každá s vlastnou kúpeľňou a spoločenskou dennou miestnosťou, ktorá pozostáva z obývacej, jedálenskej a kuchynskej časti. Kuchynská linka je bezbariérová s dvojdrezom, umývačkou riadu, varnou doskou, chladničkou s mrazničkou a vstavanou rúrou a mikrovlnou rúrou. Stravovanie je zabezpečené dodávateľským spôsobom. V každej bytovej sa nachádza aj miestnosť práčovne, ktorá bude slúžiť najmä na predpieranie, nakoľko prania a žehlenie bude zabezpečované taktiež dodávateľským spôsobom. </w:t>
      </w:r>
    </w:p>
    <w:p w14:paraId="56961E84" w14:textId="38B07CAB" w:rsidR="003A2429" w:rsidRDefault="003A2429" w:rsidP="003A2429">
      <w:pPr>
        <w:widowControl/>
        <w:overflowPunct/>
        <w:autoSpaceDE/>
        <w:autoSpaceDN/>
        <w:adjustRightInd/>
        <w:spacing w:line="360" w:lineRule="auto"/>
        <w:ind w:firstLine="576"/>
        <w:jc w:val="left"/>
        <w:textAlignment w:val="auto"/>
        <w:rPr>
          <w:rStyle w:val="Jemnodkaz"/>
        </w:rPr>
      </w:pPr>
      <w:r>
        <w:rPr>
          <w:rStyle w:val="Jemnodkaz"/>
        </w:rPr>
        <w:t>Na 1.PP sa nachádza vedľajší vstup do budovy, technická miestnosť, a komunikačné priestory a báza zamestnancov so zázemím. Báza zamestnancov</w:t>
      </w:r>
      <w:r w:rsidR="00987C27" w:rsidRPr="00987C27">
        <w:rPr>
          <w:rStyle w:val="Jemnodkaz"/>
        </w:rPr>
        <w:t xml:space="preserve"> pozostáva z dennej miestnosti zamestnancov</w:t>
      </w:r>
      <w:r w:rsidR="005F573A">
        <w:rPr>
          <w:rStyle w:val="Jemnodkaz"/>
        </w:rPr>
        <w:t>, v ktorej sa nachádza</w:t>
      </w:r>
      <w:r>
        <w:rPr>
          <w:rStyle w:val="Jemnodkaz"/>
        </w:rPr>
        <w:t xml:space="preserve"> </w:t>
      </w:r>
      <w:r w:rsidR="005F573A">
        <w:rPr>
          <w:rStyle w:val="Jemnodkaz"/>
        </w:rPr>
        <w:t>a</w:t>
      </w:r>
      <w:r w:rsidR="007D7669">
        <w:rPr>
          <w:rStyle w:val="Jemnodkaz"/>
        </w:rPr>
        <w:t>j</w:t>
      </w:r>
      <w:r w:rsidR="005F573A">
        <w:rPr>
          <w:rStyle w:val="Jemnodkaz"/>
        </w:rPr>
        <w:t xml:space="preserve"> úložný priestor na </w:t>
      </w:r>
      <w:r w:rsidR="007D7669">
        <w:rPr>
          <w:rStyle w:val="Jemnodkaz"/>
        </w:rPr>
        <w:t xml:space="preserve">lieky, bezbariérovej toalety, šatne so kúpeľňou, skladu a miestnosti </w:t>
      </w:r>
      <w:r w:rsidR="007D7669" w:rsidRPr="005F573A">
        <w:rPr>
          <w:rStyle w:val="Jemnodkaz"/>
        </w:rPr>
        <w:t>na</w:t>
      </w:r>
      <w:r w:rsidR="007D7669">
        <w:rPr>
          <w:rStyle w:val="Jemnodkaz"/>
        </w:rPr>
        <w:t xml:space="preserve"> </w:t>
      </w:r>
      <w:r w:rsidR="007D7669" w:rsidRPr="005F573A">
        <w:rPr>
          <w:rStyle w:val="Jemnodkaz"/>
        </w:rPr>
        <w:t xml:space="preserve">dekontamináciu </w:t>
      </w:r>
      <w:r w:rsidR="007D7669">
        <w:rPr>
          <w:rStyle w:val="Jemnodkaz"/>
        </w:rPr>
        <w:t>z</w:t>
      </w:r>
      <w:r w:rsidR="007D7669" w:rsidRPr="005F573A">
        <w:rPr>
          <w:rStyle w:val="Jemnodkaz"/>
        </w:rPr>
        <w:t xml:space="preserve">dravotníckych pomôcok, ktorá je vybavená výlevkou </w:t>
      </w:r>
      <w:r w:rsidR="007D7669">
        <w:rPr>
          <w:rStyle w:val="Jemnodkaz"/>
        </w:rPr>
        <w:t xml:space="preserve">a drezom </w:t>
      </w:r>
      <w:r w:rsidR="007D7669" w:rsidRPr="005F573A">
        <w:rPr>
          <w:rStyle w:val="Jemnodkaz"/>
        </w:rPr>
        <w:t>s prívodom tečúcej</w:t>
      </w:r>
      <w:r w:rsidR="007D7669">
        <w:rPr>
          <w:rStyle w:val="Jemnodkaz"/>
        </w:rPr>
        <w:t xml:space="preserve"> </w:t>
      </w:r>
      <w:r w:rsidR="007D7669" w:rsidRPr="005F573A">
        <w:rPr>
          <w:rStyle w:val="Jemnodkaz"/>
        </w:rPr>
        <w:t>pitnej vody a tečúcej teplej vody a s plochou na odkladanie zdravotníckych pomôcok</w:t>
      </w:r>
      <w:r w:rsidR="007D7669">
        <w:rPr>
          <w:rStyle w:val="Jemnodkaz"/>
        </w:rPr>
        <w:t>.</w:t>
      </w:r>
    </w:p>
    <w:p w14:paraId="619FDAC5" w14:textId="1C9D5B6C" w:rsidR="00EC1C74" w:rsidRDefault="006E77F4" w:rsidP="00893821">
      <w:pPr>
        <w:widowControl/>
        <w:overflowPunct/>
        <w:autoSpaceDE/>
        <w:autoSpaceDN/>
        <w:adjustRightInd/>
        <w:spacing w:line="360" w:lineRule="auto"/>
        <w:ind w:firstLine="576"/>
        <w:jc w:val="left"/>
        <w:textAlignment w:val="auto"/>
        <w:rPr>
          <w:rStyle w:val="Jemnodkaz"/>
        </w:rPr>
      </w:pPr>
      <w:r>
        <w:rPr>
          <w:rStyle w:val="Jemnodkaz"/>
        </w:rPr>
        <w:t xml:space="preserve">Všetky obytné miestnosti spĺňajú kritéria, ktoré sú na obytné miestnosti kladené </w:t>
      </w:r>
      <w:r w:rsidR="007D7669">
        <w:rPr>
          <w:rStyle w:val="Jemnodkaz"/>
        </w:rPr>
        <w:t xml:space="preserve">podľa </w:t>
      </w:r>
      <w:r>
        <w:rPr>
          <w:rStyle w:val="Jemnodkaz"/>
        </w:rPr>
        <w:t xml:space="preserve">STN 73 4301 – Bytové budovy, vrátane podmienok preslnenia, podľa bodu 5.2 a všetky okná budú vybavené </w:t>
      </w:r>
      <w:r w:rsidR="001A6619">
        <w:rPr>
          <w:rStyle w:val="Jemnodkaz"/>
        </w:rPr>
        <w:t>exteriérovými</w:t>
      </w:r>
      <w:r>
        <w:rPr>
          <w:rStyle w:val="Jemnodkaz"/>
        </w:rPr>
        <w:t xml:space="preserve"> žalúziami, ktoré umožnia regulovať prenikanie slnečného žiarenia do interiéru, v súlade s Poznámkou 2, bodu 5.2.1.2 STN 73 4301. </w:t>
      </w:r>
    </w:p>
    <w:p w14:paraId="7AEBFBEC" w14:textId="77777777" w:rsidR="00B01A78" w:rsidRDefault="00B01A78" w:rsidP="00EE5B07">
      <w:pPr>
        <w:widowControl/>
        <w:overflowPunct/>
        <w:autoSpaceDE/>
        <w:autoSpaceDN/>
        <w:adjustRightInd/>
        <w:spacing w:line="360" w:lineRule="auto"/>
        <w:ind w:firstLine="432"/>
        <w:jc w:val="left"/>
        <w:textAlignment w:val="auto"/>
      </w:pPr>
    </w:p>
    <w:p w14:paraId="2FBAEEBD" w14:textId="77777777" w:rsidR="00087730" w:rsidRDefault="00087730" w:rsidP="00EE5B07">
      <w:pPr>
        <w:widowControl/>
        <w:overflowPunct/>
        <w:autoSpaceDE/>
        <w:autoSpaceDN/>
        <w:adjustRightInd/>
        <w:spacing w:line="360" w:lineRule="auto"/>
        <w:ind w:firstLine="432"/>
        <w:jc w:val="left"/>
        <w:textAlignment w:val="auto"/>
      </w:pPr>
    </w:p>
    <w:p w14:paraId="23E6D0DD" w14:textId="77777777" w:rsidR="00087730" w:rsidRDefault="00087730" w:rsidP="00EE5B07">
      <w:pPr>
        <w:widowControl/>
        <w:overflowPunct/>
        <w:autoSpaceDE/>
        <w:autoSpaceDN/>
        <w:adjustRightInd/>
        <w:spacing w:line="360" w:lineRule="auto"/>
        <w:ind w:firstLine="432"/>
        <w:jc w:val="left"/>
        <w:textAlignment w:val="auto"/>
      </w:pPr>
    </w:p>
    <w:p w14:paraId="0B8C36C6" w14:textId="77777777" w:rsidR="00087730" w:rsidRDefault="00087730" w:rsidP="00EE5B07">
      <w:pPr>
        <w:widowControl/>
        <w:overflowPunct/>
        <w:autoSpaceDE/>
        <w:autoSpaceDN/>
        <w:adjustRightInd/>
        <w:spacing w:line="360" w:lineRule="auto"/>
        <w:ind w:firstLine="432"/>
        <w:jc w:val="left"/>
        <w:textAlignment w:val="auto"/>
      </w:pPr>
    </w:p>
    <w:p w14:paraId="168C2F69" w14:textId="77777777" w:rsidR="00087730" w:rsidRDefault="00087730" w:rsidP="00EE5B07">
      <w:pPr>
        <w:widowControl/>
        <w:overflowPunct/>
        <w:autoSpaceDE/>
        <w:autoSpaceDN/>
        <w:adjustRightInd/>
        <w:spacing w:line="360" w:lineRule="auto"/>
        <w:ind w:firstLine="432"/>
        <w:jc w:val="left"/>
        <w:textAlignment w:val="auto"/>
      </w:pPr>
    </w:p>
    <w:p w14:paraId="332B08DB" w14:textId="01A2B7C1" w:rsidR="00087730" w:rsidRDefault="00087730">
      <w:pPr>
        <w:widowControl/>
        <w:overflowPunct/>
        <w:autoSpaceDE/>
        <w:autoSpaceDN/>
        <w:adjustRightInd/>
        <w:jc w:val="left"/>
        <w:textAlignment w:val="auto"/>
      </w:pPr>
      <w:r>
        <w:br w:type="page"/>
      </w:r>
    </w:p>
    <w:p w14:paraId="7DD33459" w14:textId="36463EE9" w:rsidR="00271FC1" w:rsidRDefault="005C4B0C" w:rsidP="00DC5F8E">
      <w:pPr>
        <w:pStyle w:val="Nadpis2"/>
      </w:pPr>
      <w:bookmarkStart w:id="15" w:name="_Toc176897115"/>
      <w:r w:rsidRPr="00706F82">
        <w:lastRenderedPageBreak/>
        <w:t>S</w:t>
      </w:r>
      <w:r w:rsidR="009128EB" w:rsidRPr="00706F82">
        <w:t>tavebno-</w:t>
      </w:r>
      <w:r w:rsidRPr="00706F82">
        <w:t>technické riešenie</w:t>
      </w:r>
      <w:bookmarkEnd w:id="15"/>
    </w:p>
    <w:p w14:paraId="4A6100CA" w14:textId="1A25645B" w:rsidR="00DC5F8E" w:rsidRDefault="00DC5F8E" w:rsidP="00DC5F8E"/>
    <w:p w14:paraId="2787BD7E" w14:textId="152E8F90" w:rsidR="00E81463" w:rsidRDefault="00363A4A" w:rsidP="00DC5F8E">
      <w:pPr>
        <w:rPr>
          <w:rStyle w:val="Jemnodkaz"/>
        </w:rPr>
      </w:pPr>
      <w:r w:rsidRPr="00363A4A">
        <w:rPr>
          <w:rStyle w:val="Jemnodkaz"/>
        </w:rPr>
        <w:t>Špecifikácia stavebno–technického riešeni</w:t>
      </w:r>
      <w:r>
        <w:rPr>
          <w:rStyle w:val="Jemnodkaz"/>
        </w:rPr>
        <w:t>a</w:t>
      </w:r>
      <w:r w:rsidRPr="00363A4A">
        <w:rPr>
          <w:rStyle w:val="Jemnodkaz"/>
        </w:rPr>
        <w:t xml:space="preserve"> je delená podľa jednotlivých navrhovaných stavebných objektov. </w:t>
      </w:r>
    </w:p>
    <w:p w14:paraId="659C605C" w14:textId="77777777" w:rsidR="00306E57" w:rsidRDefault="00306E57" w:rsidP="00DC5F8E">
      <w:pPr>
        <w:rPr>
          <w:rStyle w:val="Jemnodkaz"/>
        </w:rPr>
      </w:pPr>
    </w:p>
    <w:p w14:paraId="627EBB4D" w14:textId="77777777" w:rsidR="00363A4A" w:rsidRDefault="00363A4A" w:rsidP="00DC5F8E"/>
    <w:p w14:paraId="61A574D8" w14:textId="54A61704" w:rsidR="00DC5F8E" w:rsidRPr="00DC5F8E" w:rsidRDefault="001A6619" w:rsidP="002F41CD">
      <w:pPr>
        <w:pStyle w:val="Nadpis3"/>
      </w:pPr>
      <w:bookmarkStart w:id="16" w:name="_Toc176897116"/>
      <w:r>
        <w:t>Zariadenie pre seniorov</w:t>
      </w:r>
      <w:r w:rsidR="005D6B6A">
        <w:t xml:space="preserve"> „A“</w:t>
      </w:r>
      <w:bookmarkEnd w:id="16"/>
    </w:p>
    <w:p w14:paraId="69BD905E" w14:textId="77777777" w:rsidR="00DC5F8E" w:rsidRPr="00DC5F8E" w:rsidRDefault="00DC5F8E" w:rsidP="00DC5F8E"/>
    <w:p w14:paraId="2A8C32AB" w14:textId="20EA2825" w:rsidR="005C4B0C" w:rsidRPr="00263611" w:rsidRDefault="005C4B0C" w:rsidP="00E81463">
      <w:pPr>
        <w:pStyle w:val="Nadpis2"/>
        <w:numPr>
          <w:ilvl w:val="0"/>
          <w:numId w:val="0"/>
        </w:numPr>
        <w:spacing w:line="360" w:lineRule="auto"/>
        <w:ind w:left="576" w:hanging="576"/>
      </w:pPr>
      <w:bookmarkStart w:id="17" w:name="_Toc105097401"/>
      <w:bookmarkStart w:id="18" w:name="_Toc108037860"/>
      <w:bookmarkStart w:id="19" w:name="_Toc132551565"/>
      <w:bookmarkStart w:id="20" w:name="_Toc132558061"/>
      <w:bookmarkStart w:id="21" w:name="_Toc146799947"/>
      <w:bookmarkStart w:id="22" w:name="_Toc176452766"/>
      <w:bookmarkStart w:id="23" w:name="_Toc176897117"/>
      <w:r w:rsidRPr="00263611">
        <w:t>Zemné práce</w:t>
      </w:r>
      <w:bookmarkEnd w:id="17"/>
      <w:bookmarkEnd w:id="18"/>
      <w:bookmarkEnd w:id="19"/>
      <w:bookmarkEnd w:id="20"/>
      <w:bookmarkEnd w:id="21"/>
      <w:bookmarkEnd w:id="22"/>
      <w:bookmarkEnd w:id="23"/>
    </w:p>
    <w:p w14:paraId="5F80992B" w14:textId="5A56358B" w:rsidR="005C4B0C" w:rsidRPr="00AA25E6" w:rsidRDefault="005C4B0C" w:rsidP="00AA25E6">
      <w:pPr>
        <w:spacing w:line="360" w:lineRule="auto"/>
        <w:ind w:firstLine="709"/>
        <w:rPr>
          <w:rStyle w:val="Jemnodkaz"/>
        </w:rPr>
      </w:pPr>
      <w:r w:rsidRPr="00AA25E6">
        <w:rPr>
          <w:rStyle w:val="Jemnodkaz"/>
        </w:rPr>
        <w:t>Pred realizáciu základových konštrukcii je nutné prizvať na obhliadku</w:t>
      </w:r>
      <w:r w:rsidR="00E0103B">
        <w:rPr>
          <w:rStyle w:val="Jemnodkaz"/>
        </w:rPr>
        <w:t xml:space="preserve"> geológa, </w:t>
      </w:r>
      <w:r w:rsidRPr="00AA25E6">
        <w:rPr>
          <w:rStyle w:val="Jemnodkaz"/>
        </w:rPr>
        <w:t xml:space="preserve"> statika alebo </w:t>
      </w:r>
      <w:r w:rsidR="00E0103B">
        <w:rPr>
          <w:rStyle w:val="Jemnodkaz"/>
        </w:rPr>
        <w:t>architekta</w:t>
      </w:r>
      <w:r w:rsidRPr="00AA25E6">
        <w:rPr>
          <w:rStyle w:val="Jemnodkaz"/>
        </w:rPr>
        <w:t xml:space="preserve"> k prevzatiu </w:t>
      </w:r>
      <w:r w:rsidR="00A92B60" w:rsidRPr="00AA25E6">
        <w:rPr>
          <w:rStyle w:val="Jemnodkaz"/>
        </w:rPr>
        <w:t>stavebn</w:t>
      </w:r>
      <w:r w:rsidR="00096F75">
        <w:rPr>
          <w:rStyle w:val="Jemnodkaz"/>
        </w:rPr>
        <w:t>ých</w:t>
      </w:r>
      <w:r w:rsidR="00A92B60" w:rsidRPr="00AA25E6">
        <w:rPr>
          <w:rStyle w:val="Jemnodkaz"/>
        </w:rPr>
        <w:t xml:space="preserve"> </w:t>
      </w:r>
      <w:r w:rsidR="00096F75">
        <w:rPr>
          <w:rStyle w:val="Jemnodkaz"/>
        </w:rPr>
        <w:t>rýh</w:t>
      </w:r>
      <w:r w:rsidRPr="00AA25E6">
        <w:rPr>
          <w:rStyle w:val="Jemnodkaz"/>
        </w:rPr>
        <w:t xml:space="preserve">. Z pozemku bude odstránená ornica </w:t>
      </w:r>
      <w:r w:rsidR="003A7089" w:rsidRPr="00AA25E6">
        <w:rPr>
          <w:rStyle w:val="Jemnodkaz"/>
        </w:rPr>
        <w:t>do hĺbky</w:t>
      </w:r>
      <w:r w:rsidRPr="00AA25E6">
        <w:rPr>
          <w:rStyle w:val="Jemnodkaz"/>
        </w:rPr>
        <w:t xml:space="preserve"> </w:t>
      </w:r>
      <w:r w:rsidR="005D6B6A">
        <w:rPr>
          <w:rStyle w:val="Jemnodkaz"/>
        </w:rPr>
        <w:t>300 mm</w:t>
      </w:r>
      <w:r w:rsidR="000425F3" w:rsidRPr="00AA25E6">
        <w:rPr>
          <w:rStyle w:val="Jemnodkaz"/>
        </w:rPr>
        <w:t xml:space="preserve"> </w:t>
      </w:r>
      <w:r w:rsidRPr="00AA25E6">
        <w:rPr>
          <w:rStyle w:val="Jemnodkaz"/>
        </w:rPr>
        <w:t xml:space="preserve">od úrovne pôvodného terénu. </w:t>
      </w:r>
      <w:r w:rsidR="003A7089" w:rsidRPr="00AA25E6">
        <w:rPr>
          <w:rStyle w:val="Jemnodkaz"/>
        </w:rPr>
        <w:t xml:space="preserve">Zemné a výkopové práce si budú vyžadovať vyhĺbenie </w:t>
      </w:r>
      <w:r w:rsidR="00A92B60" w:rsidRPr="00AA25E6">
        <w:rPr>
          <w:rStyle w:val="Jemnodkaz"/>
        </w:rPr>
        <w:t>stavebn</w:t>
      </w:r>
      <w:r w:rsidR="005D6B6A">
        <w:rPr>
          <w:rStyle w:val="Jemnodkaz"/>
        </w:rPr>
        <w:t>ých</w:t>
      </w:r>
      <w:r w:rsidR="00A92B60" w:rsidRPr="00AA25E6">
        <w:rPr>
          <w:rStyle w:val="Jemnodkaz"/>
        </w:rPr>
        <w:t xml:space="preserve"> </w:t>
      </w:r>
      <w:r w:rsidR="00096F75">
        <w:rPr>
          <w:rStyle w:val="Jemnodkaz"/>
        </w:rPr>
        <w:t>rýh</w:t>
      </w:r>
      <w:r w:rsidR="00D43D39" w:rsidRPr="00AA25E6">
        <w:rPr>
          <w:rStyle w:val="Jemnodkaz"/>
        </w:rPr>
        <w:t xml:space="preserve"> pre základov</w:t>
      </w:r>
      <w:r w:rsidR="00096F75">
        <w:rPr>
          <w:rStyle w:val="Jemnodkaz"/>
        </w:rPr>
        <w:t xml:space="preserve">é pásy </w:t>
      </w:r>
      <w:r w:rsidR="00D43D39" w:rsidRPr="00AA25E6">
        <w:rPr>
          <w:rStyle w:val="Jemnodkaz"/>
        </w:rPr>
        <w:t>rodinného domu v úrovni</w:t>
      </w:r>
      <w:r w:rsidR="003A7089" w:rsidRPr="00AA25E6">
        <w:rPr>
          <w:rStyle w:val="Jemnodkaz"/>
        </w:rPr>
        <w:t xml:space="preserve"> </w:t>
      </w:r>
      <w:r w:rsidR="00B97ADF">
        <w:rPr>
          <w:rStyle w:val="Jemnodkaz"/>
        </w:rPr>
        <w:t>-</w:t>
      </w:r>
      <w:r w:rsidR="00586FCA">
        <w:rPr>
          <w:rStyle w:val="Jemnodkaz"/>
        </w:rPr>
        <w:t>2,</w:t>
      </w:r>
      <w:r w:rsidR="001606C3">
        <w:rPr>
          <w:rStyle w:val="Jemnodkaz"/>
        </w:rPr>
        <w:t>15</w:t>
      </w:r>
      <w:r w:rsidR="00586FCA">
        <w:rPr>
          <w:rStyle w:val="Jemnodkaz"/>
        </w:rPr>
        <w:t>0</w:t>
      </w:r>
      <w:r w:rsidR="00B97ADF">
        <w:rPr>
          <w:rStyle w:val="Jemnodkaz"/>
        </w:rPr>
        <w:t xml:space="preserve"> </w:t>
      </w:r>
      <w:r w:rsidR="003A7089" w:rsidRPr="00AA25E6">
        <w:rPr>
          <w:rStyle w:val="Jemnodkaz"/>
        </w:rPr>
        <w:t>od ±0,00</w:t>
      </w:r>
      <w:r w:rsidR="00586FCA">
        <w:rPr>
          <w:rStyle w:val="Jemnodkaz"/>
        </w:rPr>
        <w:t>0</w:t>
      </w:r>
      <w:r w:rsidR="00E0103B">
        <w:rPr>
          <w:rStyle w:val="Jemnodkaz"/>
        </w:rPr>
        <w:t xml:space="preserve">. </w:t>
      </w:r>
      <w:r w:rsidR="00B97ADF">
        <w:rPr>
          <w:rStyle w:val="Jemnodkaz"/>
        </w:rPr>
        <w:t>V</w:t>
      </w:r>
      <w:r w:rsidRPr="00AA25E6">
        <w:rPr>
          <w:rStyle w:val="Jemnodkaz"/>
        </w:rPr>
        <w:t>ýkopov</w:t>
      </w:r>
      <w:r w:rsidR="00B97ADF">
        <w:rPr>
          <w:rStyle w:val="Jemnodkaz"/>
        </w:rPr>
        <w:t>á</w:t>
      </w:r>
      <w:r w:rsidRPr="00AA25E6">
        <w:rPr>
          <w:rStyle w:val="Jemnodkaz"/>
        </w:rPr>
        <w:t xml:space="preserve"> zemin</w:t>
      </w:r>
      <w:r w:rsidR="00B97ADF">
        <w:rPr>
          <w:rStyle w:val="Jemnodkaz"/>
        </w:rPr>
        <w:t>a</w:t>
      </w:r>
      <w:r w:rsidRPr="00AA25E6">
        <w:rPr>
          <w:rStyle w:val="Jemnodkaz"/>
        </w:rPr>
        <w:t xml:space="preserve"> </w:t>
      </w:r>
      <w:r w:rsidR="00D43D39" w:rsidRPr="00AA25E6">
        <w:rPr>
          <w:rStyle w:val="Jemnodkaz"/>
        </w:rPr>
        <w:t>bude</w:t>
      </w:r>
      <w:r w:rsidRPr="00AA25E6">
        <w:rPr>
          <w:rStyle w:val="Jemnodkaz"/>
        </w:rPr>
        <w:t xml:space="preserve"> použitá na spätné zásypy a terénne úpravy</w:t>
      </w:r>
      <w:r w:rsidR="00B97ADF">
        <w:rPr>
          <w:rStyle w:val="Jemnodkaz"/>
        </w:rPr>
        <w:t>,</w:t>
      </w:r>
      <w:r w:rsidR="00B97ADF" w:rsidRPr="00B97ADF">
        <w:rPr>
          <w:rStyle w:val="Jemnodkaz"/>
        </w:rPr>
        <w:t xml:space="preserve"> </w:t>
      </w:r>
      <w:r w:rsidR="00B97ADF">
        <w:rPr>
          <w:rStyle w:val="Jemnodkaz"/>
        </w:rPr>
        <w:t>z</w:t>
      </w:r>
      <w:r w:rsidR="00B97ADF" w:rsidRPr="00AA25E6">
        <w:rPr>
          <w:rStyle w:val="Jemnodkaz"/>
        </w:rPr>
        <w:t>emný násyp bude zhutňovaný každých 20 cm</w:t>
      </w:r>
      <w:r w:rsidRPr="00AA25E6">
        <w:rPr>
          <w:rStyle w:val="Jemnodkaz"/>
        </w:rPr>
        <w:t xml:space="preserve">. </w:t>
      </w:r>
      <w:r w:rsidR="000425F3" w:rsidRPr="00AA25E6">
        <w:rPr>
          <w:rStyle w:val="Jemnodkaz"/>
        </w:rPr>
        <w:t>O</w:t>
      </w:r>
      <w:r w:rsidRPr="00AA25E6">
        <w:rPr>
          <w:rStyle w:val="Jemnodkaz"/>
        </w:rPr>
        <w:t>r</w:t>
      </w:r>
      <w:r w:rsidR="000425F3" w:rsidRPr="00AA25E6">
        <w:rPr>
          <w:rStyle w:val="Jemnodkaz"/>
        </w:rPr>
        <w:t>nica</w:t>
      </w:r>
      <w:r w:rsidRPr="00AA25E6">
        <w:rPr>
          <w:rStyle w:val="Jemnodkaz"/>
        </w:rPr>
        <w:t xml:space="preserve"> bude neskôr použitá pri </w:t>
      </w:r>
      <w:r w:rsidR="001606C3">
        <w:rPr>
          <w:rStyle w:val="Jemnodkaz"/>
        </w:rPr>
        <w:t>realizácie SO 07 – Sadové úpravy.</w:t>
      </w:r>
    </w:p>
    <w:p w14:paraId="6380F8A9" w14:textId="77777777" w:rsidR="007A0DC5" w:rsidRPr="007A0DC5" w:rsidRDefault="007A0DC5" w:rsidP="00AA25E6">
      <w:pPr>
        <w:spacing w:line="360" w:lineRule="auto"/>
      </w:pPr>
    </w:p>
    <w:p w14:paraId="65D056C4" w14:textId="77777777" w:rsidR="005C4B0C" w:rsidRPr="00263611" w:rsidRDefault="005C4B0C" w:rsidP="00E81463">
      <w:pPr>
        <w:pStyle w:val="Nadpis2"/>
        <w:numPr>
          <w:ilvl w:val="0"/>
          <w:numId w:val="0"/>
        </w:numPr>
        <w:spacing w:line="360" w:lineRule="auto"/>
        <w:ind w:left="576" w:hanging="576"/>
      </w:pPr>
      <w:bookmarkStart w:id="24" w:name="_Toc105097402"/>
      <w:bookmarkStart w:id="25" w:name="_Toc108037861"/>
      <w:bookmarkStart w:id="26" w:name="_Toc132551566"/>
      <w:bookmarkStart w:id="27" w:name="_Toc132558062"/>
      <w:bookmarkStart w:id="28" w:name="_Toc146799948"/>
      <w:bookmarkStart w:id="29" w:name="_Toc176452767"/>
      <w:bookmarkStart w:id="30" w:name="_Toc176897118"/>
      <w:r w:rsidRPr="00263611">
        <w:t>Zakladanie</w:t>
      </w:r>
      <w:bookmarkEnd w:id="24"/>
      <w:bookmarkEnd w:id="25"/>
      <w:bookmarkEnd w:id="26"/>
      <w:bookmarkEnd w:id="27"/>
      <w:bookmarkEnd w:id="28"/>
      <w:bookmarkEnd w:id="29"/>
      <w:bookmarkEnd w:id="30"/>
    </w:p>
    <w:p w14:paraId="6C98D157" w14:textId="4BC244A2" w:rsidR="001606C3" w:rsidRDefault="00D46DF8" w:rsidP="00D46DF8">
      <w:pPr>
        <w:spacing w:line="360" w:lineRule="auto"/>
        <w:ind w:firstLine="709"/>
        <w:rPr>
          <w:rStyle w:val="Jemnodkaz"/>
        </w:rPr>
      </w:pPr>
      <w:r w:rsidRPr="00D46DF8">
        <w:rPr>
          <w:rStyle w:val="Jemnodkaz"/>
        </w:rPr>
        <w:t>Objekt bude založený na základových pásoch výšky 850 mm a šírky 1000 a 1200 mm.</w:t>
      </w:r>
      <w:r>
        <w:rPr>
          <w:rStyle w:val="Jemnodkaz"/>
        </w:rPr>
        <w:t xml:space="preserve"> </w:t>
      </w:r>
      <w:r w:rsidRPr="00D46DF8">
        <w:rPr>
          <w:rStyle w:val="Jemnodkaz"/>
        </w:rPr>
        <w:t>Pásy sú navrhnuté zo železobetónu triedy C25/30 a vystužené výstužou triedy B 500B. Na previazanie základových pásov a podkladového betónu sa pri betonáži vkladajú do základových pásov prúty betonárskej ocele (Ø8 á 250), ktoré prechádzajú z pásov až do podkladového betónu. Výstuž je navrhnutá z ocele triedy B 500B.</w:t>
      </w:r>
      <w:r>
        <w:rPr>
          <w:rStyle w:val="Jemnodkaz"/>
        </w:rPr>
        <w:t xml:space="preserve"> </w:t>
      </w:r>
      <w:r w:rsidRPr="00D46DF8">
        <w:rPr>
          <w:rStyle w:val="Jemnodkaz"/>
        </w:rPr>
        <w:t>Základová doska je hrúbky 150 mm a bude realizovaná z betónu triedy C25/30, vystuženého sieťovinou Ø8x150x150mm v 1/3 od spodného povrchu, s presahom na dve oká v mieste stykovania. Pod základovou doskou je potrebné zhotoviť podkladový betón hrúbky 100 mm z betónu C8/10, alebo zhutnené štrkové lôžko s min. hrúbkou 150 mm zhutnené na stupeň hutnosti ID = 0,90.</w:t>
      </w:r>
      <w:r>
        <w:rPr>
          <w:rStyle w:val="Jemnodkaz"/>
        </w:rPr>
        <w:t xml:space="preserve"> </w:t>
      </w:r>
      <w:r w:rsidRPr="00D46DF8">
        <w:rPr>
          <w:rStyle w:val="Jemnodkaz"/>
        </w:rPr>
        <w:t>Pod výťahovou šachtou je navrhnutá základová doska hrúbky 300 mm z betónu C25/30 s výstužou B 500B.</w:t>
      </w:r>
      <w:r>
        <w:rPr>
          <w:rStyle w:val="Jemnodkaz"/>
        </w:rPr>
        <w:t xml:space="preserve"> </w:t>
      </w:r>
      <w:r w:rsidRPr="00D46DF8">
        <w:rPr>
          <w:rStyle w:val="Jemnodkaz"/>
        </w:rPr>
        <w:t>Pred betonážou je potrebné do debnenia vložiť štartovaciu výstuž zvislých železobetónových konštrukcií s presahom min. na stykovaciu dĺžku.</w:t>
      </w:r>
      <w:r>
        <w:rPr>
          <w:rStyle w:val="Jemnodkaz"/>
        </w:rPr>
        <w:t xml:space="preserve"> </w:t>
      </w:r>
      <w:r w:rsidRPr="00D46DF8">
        <w:rPr>
          <w:rStyle w:val="Jemnodkaz"/>
        </w:rPr>
        <w:t>V prípade súdržnej podkladovej zeminy je potrebné zabezpečiť podklad proti rozmáčaniu odvodnením.</w:t>
      </w:r>
    </w:p>
    <w:p w14:paraId="1DB500C3" w14:textId="77777777" w:rsidR="00D46DF8" w:rsidRPr="007A0DC5" w:rsidRDefault="00D46DF8" w:rsidP="00D46DF8">
      <w:pPr>
        <w:spacing w:line="360" w:lineRule="auto"/>
        <w:ind w:firstLine="709"/>
      </w:pPr>
    </w:p>
    <w:p w14:paraId="7FBCD506" w14:textId="77777777" w:rsidR="005C4B0C" w:rsidRPr="00263611" w:rsidRDefault="005C4B0C" w:rsidP="00B01A78">
      <w:pPr>
        <w:pStyle w:val="Nadpis2"/>
        <w:numPr>
          <w:ilvl w:val="0"/>
          <w:numId w:val="0"/>
        </w:numPr>
        <w:spacing w:line="360" w:lineRule="auto"/>
        <w:ind w:left="576" w:hanging="576"/>
      </w:pPr>
      <w:bookmarkStart w:id="31" w:name="_Toc105097403"/>
      <w:bookmarkStart w:id="32" w:name="_Toc108037862"/>
      <w:bookmarkStart w:id="33" w:name="_Toc132551567"/>
      <w:bookmarkStart w:id="34" w:name="_Toc132558063"/>
      <w:bookmarkStart w:id="35" w:name="_Toc146799949"/>
      <w:bookmarkStart w:id="36" w:name="_Toc176452768"/>
      <w:bookmarkStart w:id="37" w:name="_Toc176897119"/>
      <w:r w:rsidRPr="00263611">
        <w:lastRenderedPageBreak/>
        <w:t>Zvislé nosné konštrukcie</w:t>
      </w:r>
      <w:bookmarkEnd w:id="31"/>
      <w:bookmarkEnd w:id="32"/>
      <w:bookmarkEnd w:id="33"/>
      <w:bookmarkEnd w:id="34"/>
      <w:bookmarkEnd w:id="35"/>
      <w:bookmarkEnd w:id="36"/>
      <w:bookmarkEnd w:id="37"/>
    </w:p>
    <w:p w14:paraId="515EEED7" w14:textId="07A05233" w:rsidR="001606C3" w:rsidRDefault="00D46DF8" w:rsidP="00D46DF8">
      <w:pPr>
        <w:spacing w:line="360" w:lineRule="auto"/>
        <w:ind w:firstLine="709"/>
        <w:rPr>
          <w:rFonts w:ascii="Gotham Narrow Book" w:hAnsi="Gotham Narrow Book"/>
          <w:color w:val="000000" w:themeColor="text1"/>
        </w:rPr>
      </w:pPr>
      <w:r w:rsidRPr="00D46DF8">
        <w:rPr>
          <w:rStyle w:val="Jemnodkaz"/>
        </w:rPr>
        <w:t>Zvislé nosné konštrukcie objektu tvoria nosné steny a stĺpy.</w:t>
      </w:r>
      <w:r>
        <w:rPr>
          <w:rStyle w:val="Jemnodkaz"/>
        </w:rPr>
        <w:t xml:space="preserve"> </w:t>
      </w:r>
      <w:r w:rsidRPr="00D46DF8">
        <w:rPr>
          <w:rStyle w:val="Jemnodkaz"/>
        </w:rPr>
        <w:t>Obvodové nosné steny 1.PP a steny výťahovej šachty sú navrhnuté ako monolitické, železobetónové, hrúbky 200 a 300 mm, z betónu C25/30 s výstužou B 500B.</w:t>
      </w:r>
      <w:r>
        <w:rPr>
          <w:rStyle w:val="Jemnodkaz"/>
        </w:rPr>
        <w:t xml:space="preserve"> </w:t>
      </w:r>
      <w:r w:rsidRPr="00D46DF8">
        <w:rPr>
          <w:rStyle w:val="Jemnodkaz"/>
        </w:rPr>
        <w:t>Ostatné steny budú murované z keramických tvárnic, hrúbky 300 mm.</w:t>
      </w:r>
      <w:r>
        <w:rPr>
          <w:rStyle w:val="Jemnodkaz"/>
        </w:rPr>
        <w:t xml:space="preserve"> </w:t>
      </w:r>
      <w:r w:rsidRPr="00D46DF8">
        <w:rPr>
          <w:rStyle w:val="Jemnodkaz"/>
        </w:rPr>
        <w:t>Murovacie práce je nutné realizovať v súlade s požiadavkami a odporúčaniami výrobcu murovacích prvkov a v súlade s STN EN 1996-2: Eurokód 6. Navrhovanie murovaných konštrukcií. Časť 2: Predpoklady navrhovania, voľba materiálov a zhotovenie murovaných konštrukcií.</w:t>
      </w:r>
      <w:r>
        <w:rPr>
          <w:rStyle w:val="Jemnodkaz"/>
        </w:rPr>
        <w:t xml:space="preserve"> </w:t>
      </w:r>
      <w:r w:rsidRPr="00D46DF8">
        <w:rPr>
          <w:rFonts w:ascii="Gotham Narrow Book" w:hAnsi="Gotham Narrow Book"/>
          <w:color w:val="000000" w:themeColor="text1"/>
        </w:rPr>
        <w:t>Stĺpy podopierajúce stropnú konštrukciu 1.PP budú zhotovené ako monolitické, železobetónové, z betónu C30/37 a výstuže B 500B. Prierez stĺpov je 250 x 250 mm.</w:t>
      </w:r>
    </w:p>
    <w:p w14:paraId="3A11DD27" w14:textId="77777777" w:rsidR="00D46DF8" w:rsidRPr="00862570" w:rsidRDefault="00D46DF8" w:rsidP="00D46DF8">
      <w:pPr>
        <w:spacing w:line="360" w:lineRule="auto"/>
        <w:ind w:firstLine="709"/>
      </w:pPr>
    </w:p>
    <w:p w14:paraId="39FD466E" w14:textId="3CFCCB5F" w:rsidR="002A790B" w:rsidRDefault="002A790B" w:rsidP="00B01A78">
      <w:pPr>
        <w:pStyle w:val="Nadpis2"/>
        <w:numPr>
          <w:ilvl w:val="0"/>
          <w:numId w:val="0"/>
        </w:numPr>
        <w:spacing w:line="360" w:lineRule="auto"/>
        <w:ind w:left="576" w:hanging="576"/>
      </w:pPr>
      <w:bookmarkStart w:id="38" w:name="_Toc105097404"/>
      <w:bookmarkStart w:id="39" w:name="_Toc108037863"/>
      <w:bookmarkStart w:id="40" w:name="_Toc132551568"/>
      <w:bookmarkStart w:id="41" w:name="_Toc132558064"/>
      <w:bookmarkStart w:id="42" w:name="_Toc146799950"/>
      <w:bookmarkStart w:id="43" w:name="_Toc176452769"/>
      <w:bookmarkStart w:id="44" w:name="_Toc176897120"/>
      <w:r>
        <w:t>Vodorovné nosné konštrukcie</w:t>
      </w:r>
      <w:bookmarkEnd w:id="38"/>
      <w:bookmarkEnd w:id="39"/>
      <w:r w:rsidR="007F1007">
        <w:t xml:space="preserve"> a zastrešenie</w:t>
      </w:r>
      <w:bookmarkEnd w:id="40"/>
      <w:bookmarkEnd w:id="41"/>
      <w:bookmarkEnd w:id="42"/>
      <w:bookmarkEnd w:id="43"/>
      <w:bookmarkEnd w:id="44"/>
    </w:p>
    <w:p w14:paraId="5B147DF8" w14:textId="77777777" w:rsidR="00D46DF8" w:rsidRPr="00D46DF8" w:rsidRDefault="00D46DF8" w:rsidP="00D46DF8">
      <w:pPr>
        <w:spacing w:line="360" w:lineRule="auto"/>
        <w:ind w:firstLine="709"/>
        <w:rPr>
          <w:rFonts w:ascii="Gotham Narrow Book" w:hAnsi="Gotham Narrow Book"/>
          <w:color w:val="000000" w:themeColor="text1"/>
        </w:rPr>
      </w:pPr>
      <w:r w:rsidRPr="00D46DF8">
        <w:rPr>
          <w:rStyle w:val="Jemnodkaz"/>
        </w:rPr>
        <w:t>Stropná doska je hrubá 200 mm nad interiérom a 250 mm nad exteriérom. Bude zhotovená z betónu triedy C30/37. Použitá výstuž je pevnosti B 500B.</w:t>
      </w:r>
      <w:r>
        <w:rPr>
          <w:rStyle w:val="Jemnodkaz"/>
        </w:rPr>
        <w:t xml:space="preserve"> </w:t>
      </w:r>
      <w:r w:rsidRPr="00D46DF8">
        <w:rPr>
          <w:rStyle w:val="Jemnodkaz"/>
        </w:rPr>
        <w:t>Podopieraná je obvodovými a vnútornými nosnými stenami a stĺpmi.</w:t>
      </w:r>
      <w:r>
        <w:rPr>
          <w:rStyle w:val="Jemnodkaz"/>
        </w:rPr>
        <w:t xml:space="preserve"> </w:t>
      </w:r>
      <w:r w:rsidRPr="00D46DF8">
        <w:rPr>
          <w:rStyle w:val="Jemnodkaz"/>
        </w:rPr>
        <w:t>Pod obvodovými stenami nad exteriérom je navrhnutý obrátený prievlak 300 x 500 mm (vrátane hrúbky stropnej dosky).</w:t>
      </w:r>
      <w:r>
        <w:rPr>
          <w:rStyle w:val="Jemnodkaz"/>
        </w:rPr>
        <w:t xml:space="preserve"> </w:t>
      </w:r>
      <w:r w:rsidRPr="00D46DF8">
        <w:rPr>
          <w:rFonts w:ascii="Gotham Narrow Book" w:hAnsi="Gotham Narrow Book"/>
          <w:color w:val="000000" w:themeColor="text1"/>
        </w:rPr>
        <w:t xml:space="preserve">Stropná doska je hrubá 200 mm. Bude zhotovená z betónu triedy C25/30. Použitá výstuž je pevnosti B 500B. </w:t>
      </w:r>
      <w:r>
        <w:rPr>
          <w:rFonts w:ascii="Gotham Narrow Book" w:hAnsi="Gotham Narrow Book"/>
          <w:color w:val="000000" w:themeColor="text1"/>
        </w:rPr>
        <w:t xml:space="preserve"> </w:t>
      </w:r>
      <w:r w:rsidRPr="00D46DF8">
        <w:rPr>
          <w:rFonts w:ascii="Gotham Narrow Book" w:hAnsi="Gotham Narrow Book"/>
          <w:color w:val="000000" w:themeColor="text1"/>
        </w:rPr>
        <w:t xml:space="preserve">Podopieraná je obvodovými a vnútornými nosnými stenami. </w:t>
      </w:r>
      <w:r>
        <w:rPr>
          <w:rFonts w:ascii="Gotham Narrow Book" w:hAnsi="Gotham Narrow Book"/>
          <w:color w:val="000000" w:themeColor="text1"/>
        </w:rPr>
        <w:t xml:space="preserve"> </w:t>
      </w:r>
      <w:r w:rsidRPr="00D46DF8">
        <w:rPr>
          <w:rFonts w:ascii="Gotham Narrow Book" w:hAnsi="Gotham Narrow Book"/>
          <w:color w:val="000000" w:themeColor="text1"/>
        </w:rPr>
        <w:t>Balkónová doska hrúbky 200 mm bude k stropnej doske pripojená prvkami na prerušenie tepelného mosta (napr. Schock Isokorb).</w:t>
      </w:r>
      <w:r>
        <w:rPr>
          <w:rFonts w:ascii="Gotham Narrow Book" w:hAnsi="Gotham Narrow Book"/>
          <w:color w:val="000000" w:themeColor="text1"/>
        </w:rPr>
        <w:t xml:space="preserve"> </w:t>
      </w:r>
      <w:r w:rsidRPr="00D46DF8">
        <w:rPr>
          <w:rFonts w:ascii="Gotham Narrow Book" w:hAnsi="Gotham Narrow Book"/>
          <w:color w:val="000000" w:themeColor="text1"/>
        </w:rPr>
        <w:t>Stropná doska je hrubá 200 mm. Bude zhotovená z betónu triedy C25/30. Použitá výstuž je pevnosti B 500B.</w:t>
      </w:r>
      <w:r>
        <w:rPr>
          <w:rFonts w:ascii="Gotham Narrow Book" w:hAnsi="Gotham Narrow Book"/>
          <w:color w:val="000000" w:themeColor="text1"/>
        </w:rPr>
        <w:t xml:space="preserve"> </w:t>
      </w:r>
      <w:r w:rsidRPr="00D46DF8">
        <w:rPr>
          <w:rFonts w:ascii="Gotham Narrow Book" w:hAnsi="Gotham Narrow Book"/>
          <w:color w:val="000000" w:themeColor="text1"/>
        </w:rPr>
        <w:t>Podopieraná je obvodovými a vnútornými nosnými stenami.</w:t>
      </w:r>
      <w:r>
        <w:rPr>
          <w:rFonts w:ascii="Gotham Narrow Book" w:hAnsi="Gotham Narrow Book"/>
          <w:color w:val="000000" w:themeColor="text1"/>
        </w:rPr>
        <w:t xml:space="preserve"> </w:t>
      </w:r>
      <w:r w:rsidRPr="00D46DF8">
        <w:rPr>
          <w:rFonts w:ascii="Gotham Narrow Book" w:hAnsi="Gotham Narrow Book"/>
          <w:color w:val="000000" w:themeColor="text1"/>
        </w:rPr>
        <w:t>Balkónová doska hrúbky 200 mm bude k stropnej doske pripojená prvkami na prerušenie tepelného mosta (napr. Schock Isokorb).</w:t>
      </w:r>
      <w:r>
        <w:rPr>
          <w:rFonts w:ascii="Gotham Narrow Book" w:hAnsi="Gotham Narrow Book"/>
          <w:color w:val="000000" w:themeColor="text1"/>
        </w:rPr>
        <w:t xml:space="preserve"> </w:t>
      </w:r>
      <w:r w:rsidRPr="00D46DF8">
        <w:rPr>
          <w:rFonts w:ascii="Gotham Narrow Book" w:hAnsi="Gotham Narrow Book"/>
          <w:color w:val="000000" w:themeColor="text1"/>
        </w:rPr>
        <w:t>Otvory v nosných stenách budú preklenuté prefabrikovanými prekladmi.</w:t>
      </w:r>
    </w:p>
    <w:p w14:paraId="42E0637F" w14:textId="48912626" w:rsidR="001606C3" w:rsidRDefault="00D46DF8" w:rsidP="00D46DF8">
      <w:pPr>
        <w:spacing w:line="360" w:lineRule="auto"/>
        <w:ind w:firstLine="709"/>
        <w:rPr>
          <w:rStyle w:val="Jemnodkaz"/>
        </w:rPr>
      </w:pPr>
      <w:r w:rsidRPr="00D46DF8">
        <w:rPr>
          <w:rFonts w:ascii="Gotham Narrow Book" w:hAnsi="Gotham Narrow Book"/>
          <w:color w:val="000000" w:themeColor="text1"/>
        </w:rPr>
        <w:t>Prefabrikované preklady je potrebné zhotoviť podľa požiadaviek a odporúčaní výrobcu. Pri uložení prekladov je potrebné dodržať minimálnu dĺžku uloženia.</w:t>
      </w:r>
      <w:r>
        <w:rPr>
          <w:rFonts w:ascii="Gotham Narrow Book" w:hAnsi="Gotham Narrow Book"/>
          <w:color w:val="000000" w:themeColor="text1"/>
        </w:rPr>
        <w:t xml:space="preserve"> </w:t>
      </w:r>
      <w:r w:rsidRPr="00D46DF8">
        <w:rPr>
          <w:rFonts w:ascii="Gotham Narrow Book" w:hAnsi="Gotham Narrow Book"/>
          <w:color w:val="000000" w:themeColor="text1"/>
        </w:rPr>
        <w:t>Kde nie je konštrukčne možné osadiť prefabrikované preklady, budú zhotovené monolitické, železobetónové preklady rozmerov 300 x 250 mm. Zhotovené budú z betónu C25/30 s výstužou B 500B.</w:t>
      </w:r>
    </w:p>
    <w:p w14:paraId="17E604A7" w14:textId="77777777" w:rsidR="00D46DF8" w:rsidRDefault="00D46DF8" w:rsidP="00D46DF8">
      <w:pPr>
        <w:spacing w:line="360" w:lineRule="auto"/>
        <w:rPr>
          <w:rStyle w:val="Jemnodkaz"/>
        </w:rPr>
      </w:pPr>
    </w:p>
    <w:p w14:paraId="6E6EFF66" w14:textId="77777777" w:rsidR="00D46DF8" w:rsidRPr="007A0DC5" w:rsidRDefault="00D46DF8" w:rsidP="00D46DF8">
      <w:pPr>
        <w:spacing w:line="360" w:lineRule="auto"/>
      </w:pPr>
    </w:p>
    <w:p w14:paraId="59D503B6" w14:textId="77777777" w:rsidR="005C4B0C" w:rsidRPr="00263611" w:rsidRDefault="005C4B0C" w:rsidP="005D6B6A">
      <w:pPr>
        <w:pStyle w:val="Nadpis2"/>
        <w:numPr>
          <w:ilvl w:val="0"/>
          <w:numId w:val="0"/>
        </w:numPr>
        <w:spacing w:line="360" w:lineRule="auto"/>
        <w:ind w:left="576" w:hanging="576"/>
      </w:pPr>
      <w:bookmarkStart w:id="45" w:name="_Toc105097406"/>
      <w:bookmarkStart w:id="46" w:name="_Toc108037866"/>
      <w:bookmarkStart w:id="47" w:name="_Toc132551569"/>
      <w:bookmarkStart w:id="48" w:name="_Toc132558065"/>
      <w:bookmarkStart w:id="49" w:name="_Toc146799951"/>
      <w:bookmarkStart w:id="50" w:name="_Toc176452770"/>
      <w:bookmarkStart w:id="51" w:name="_Toc176897121"/>
      <w:r w:rsidRPr="00263611">
        <w:lastRenderedPageBreak/>
        <w:t>Tepelné izolácie</w:t>
      </w:r>
      <w:bookmarkEnd w:id="45"/>
      <w:bookmarkEnd w:id="46"/>
      <w:bookmarkEnd w:id="47"/>
      <w:bookmarkEnd w:id="48"/>
      <w:bookmarkEnd w:id="49"/>
      <w:bookmarkEnd w:id="50"/>
      <w:bookmarkEnd w:id="51"/>
    </w:p>
    <w:p w14:paraId="5BFC4B8F" w14:textId="18EC25FE" w:rsidR="005C4B0C" w:rsidRPr="00C44734" w:rsidRDefault="00C44734" w:rsidP="00AA25E6">
      <w:pPr>
        <w:spacing w:line="360" w:lineRule="auto"/>
        <w:rPr>
          <w:rStyle w:val="Jemnodkaz"/>
          <w:u w:val="single"/>
        </w:rPr>
      </w:pPr>
      <w:r w:rsidRPr="00C44734">
        <w:rPr>
          <w:rStyle w:val="Jemnodkaz"/>
          <w:u w:val="single"/>
        </w:rPr>
        <w:t>s</w:t>
      </w:r>
      <w:r w:rsidR="005C4B0C" w:rsidRPr="00C44734">
        <w:rPr>
          <w:rStyle w:val="Jemnodkaz"/>
          <w:u w:val="single"/>
        </w:rPr>
        <w:t>trecha</w:t>
      </w:r>
    </w:p>
    <w:p w14:paraId="78EBA31C" w14:textId="58F4D412" w:rsidR="00976195" w:rsidRPr="00C44734" w:rsidRDefault="00976195" w:rsidP="00C44734">
      <w:pPr>
        <w:spacing w:line="360" w:lineRule="auto"/>
        <w:ind w:firstLine="709"/>
        <w:rPr>
          <w:rStyle w:val="Jemnodkaz"/>
        </w:rPr>
      </w:pPr>
      <w:r w:rsidRPr="00C44734">
        <w:rPr>
          <w:rStyle w:val="Jemnodkaz"/>
        </w:rPr>
        <w:t>Tepelná izolácia</w:t>
      </w:r>
      <w:r w:rsidR="0061294F" w:rsidRPr="00C44734">
        <w:rPr>
          <w:rStyle w:val="Jemnodkaz"/>
        </w:rPr>
        <w:t xml:space="preserve"> </w:t>
      </w:r>
      <w:r w:rsidR="009737A4">
        <w:rPr>
          <w:rStyle w:val="Jemnodkaz"/>
        </w:rPr>
        <w:t xml:space="preserve">strechy nad 2.NP je navrhovaná z EPS 200S, hr. 300mm a spádových klinov z EPS 200S, hr. 20-120 mm. Tepelná izolácia strechy nad výťahovou šachtou je navrhovaná z EPS 200s, hr. 100mm a spádových klinov z EPS 200S,hr. 20-70mm. </w:t>
      </w:r>
    </w:p>
    <w:p w14:paraId="02DD542C" w14:textId="77777777" w:rsidR="005C4B0C" w:rsidRPr="00C44734" w:rsidRDefault="00451DEE" w:rsidP="00AA25E6">
      <w:pPr>
        <w:spacing w:line="360" w:lineRule="auto"/>
        <w:rPr>
          <w:rStyle w:val="Jemnodkaz"/>
          <w:u w:val="single"/>
        </w:rPr>
      </w:pPr>
      <w:r w:rsidRPr="00C44734">
        <w:rPr>
          <w:rStyle w:val="Jemnodkaz"/>
          <w:u w:val="single"/>
        </w:rPr>
        <w:t>z</w:t>
      </w:r>
      <w:r w:rsidR="005C4B0C" w:rsidRPr="00C44734">
        <w:rPr>
          <w:rStyle w:val="Jemnodkaz"/>
          <w:u w:val="single"/>
        </w:rPr>
        <w:t>vislé konštrukcie</w:t>
      </w:r>
    </w:p>
    <w:p w14:paraId="7FF2DE24" w14:textId="44C41ACD" w:rsidR="00976195" w:rsidRPr="00C44734" w:rsidRDefault="00924390" w:rsidP="00C44734">
      <w:pPr>
        <w:spacing w:line="360" w:lineRule="auto"/>
        <w:ind w:firstLine="709"/>
        <w:rPr>
          <w:rStyle w:val="Jemnodkaz"/>
        </w:rPr>
      </w:pPr>
      <w:r>
        <w:rPr>
          <w:rStyle w:val="Jemnodkaz"/>
        </w:rPr>
        <w:t>O</w:t>
      </w:r>
      <w:r w:rsidR="00976195" w:rsidRPr="00C44734">
        <w:rPr>
          <w:rStyle w:val="Jemnodkaz"/>
        </w:rPr>
        <w:t>bvodové steny</w:t>
      </w:r>
      <w:r w:rsidR="00FF2D1F">
        <w:rPr>
          <w:rStyle w:val="Jemnodkaz"/>
        </w:rPr>
        <w:t xml:space="preserve"> </w:t>
      </w:r>
      <w:r w:rsidR="009737A4">
        <w:rPr>
          <w:rStyle w:val="Jemnodkaz"/>
        </w:rPr>
        <w:t>zariadenia</w:t>
      </w:r>
      <w:r w:rsidR="00976195" w:rsidRPr="00C44734">
        <w:rPr>
          <w:rStyle w:val="Jemnodkaz"/>
        </w:rPr>
        <w:t xml:space="preserve"> budú </w:t>
      </w:r>
      <w:r w:rsidR="009737A4">
        <w:rPr>
          <w:rStyle w:val="Jemnodkaz"/>
        </w:rPr>
        <w:t>teplne</w:t>
      </w:r>
      <w:r w:rsidR="00976195" w:rsidRPr="00C44734">
        <w:rPr>
          <w:rStyle w:val="Jemnodkaz"/>
        </w:rPr>
        <w:t xml:space="preserve">izolované </w:t>
      </w:r>
      <w:r w:rsidR="00F10C8A">
        <w:rPr>
          <w:rStyle w:val="Jemnodkaz"/>
        </w:rPr>
        <w:t>mineráln</w:t>
      </w:r>
      <w:r w:rsidR="009737A4">
        <w:rPr>
          <w:rStyle w:val="Jemnodkaz"/>
        </w:rPr>
        <w:t>ou</w:t>
      </w:r>
      <w:r w:rsidR="00F10C8A">
        <w:rPr>
          <w:rStyle w:val="Jemnodkaz"/>
        </w:rPr>
        <w:t xml:space="preserve"> vln</w:t>
      </w:r>
      <w:r w:rsidR="009737A4">
        <w:rPr>
          <w:rStyle w:val="Jemnodkaz"/>
        </w:rPr>
        <w:t>ou</w:t>
      </w:r>
      <w:r w:rsidR="00976195" w:rsidRPr="00C44734">
        <w:rPr>
          <w:rStyle w:val="Jemnodkaz"/>
        </w:rPr>
        <w:t xml:space="preserve"> hr</w:t>
      </w:r>
      <w:r w:rsidR="009737A4">
        <w:rPr>
          <w:rStyle w:val="Jemnodkaz"/>
        </w:rPr>
        <w:t>.</w:t>
      </w:r>
      <w:r w:rsidR="00976195" w:rsidRPr="00C44734">
        <w:rPr>
          <w:rStyle w:val="Jemnodkaz"/>
        </w:rPr>
        <w:t xml:space="preserve"> </w:t>
      </w:r>
      <w:r w:rsidR="00F10C8A">
        <w:rPr>
          <w:rStyle w:val="Jemnodkaz"/>
        </w:rPr>
        <w:t>200</w:t>
      </w:r>
      <w:r w:rsidR="00976195" w:rsidRPr="00C44734">
        <w:rPr>
          <w:rStyle w:val="Jemnodkaz"/>
        </w:rPr>
        <w:t xml:space="preserve"> mm</w:t>
      </w:r>
      <w:r>
        <w:rPr>
          <w:rStyle w:val="Jemnodkaz"/>
        </w:rPr>
        <w:t>.</w:t>
      </w:r>
      <w:r w:rsidR="009737A4">
        <w:rPr>
          <w:rStyle w:val="Jemnodkaz"/>
        </w:rPr>
        <w:t xml:space="preserve"> V úrovni parapetov minerálnou vlnou hr. 180 mm</w:t>
      </w:r>
      <w:r w:rsidR="007071AC">
        <w:rPr>
          <w:rStyle w:val="Jemnodkaz"/>
        </w:rPr>
        <w:t xml:space="preserve"> a vo vystúpenej časti bielych horizontál EPS hr. 250 mm. </w:t>
      </w:r>
      <w:r>
        <w:rPr>
          <w:rStyle w:val="Jemnodkaz"/>
        </w:rPr>
        <w:t xml:space="preserve"> </w:t>
      </w:r>
      <w:r w:rsidR="007071AC">
        <w:rPr>
          <w:rStyle w:val="Jemnodkaz"/>
        </w:rPr>
        <w:t>Všetky stĺpy na 1.PP budú zateplené XPS hr. 20 mm.</w:t>
      </w:r>
    </w:p>
    <w:p w14:paraId="23411A32" w14:textId="77777777" w:rsidR="005C4B0C" w:rsidRPr="00C44734" w:rsidRDefault="005C4B0C" w:rsidP="00AA25E6">
      <w:pPr>
        <w:spacing w:line="360" w:lineRule="auto"/>
        <w:rPr>
          <w:rStyle w:val="Jemnodkaz"/>
          <w:u w:val="single"/>
        </w:rPr>
      </w:pPr>
      <w:r w:rsidRPr="00C44734">
        <w:rPr>
          <w:rStyle w:val="Jemnodkaz"/>
          <w:u w:val="single"/>
        </w:rPr>
        <w:t>podlahy</w:t>
      </w:r>
    </w:p>
    <w:p w14:paraId="1396B82C" w14:textId="74D71CC3" w:rsidR="00976195" w:rsidRPr="00C44734" w:rsidRDefault="00976195" w:rsidP="00C44734">
      <w:pPr>
        <w:spacing w:line="360" w:lineRule="auto"/>
        <w:ind w:firstLine="576"/>
        <w:rPr>
          <w:rStyle w:val="Jemnodkaz"/>
        </w:rPr>
      </w:pPr>
      <w:r w:rsidRPr="00C44734">
        <w:rPr>
          <w:rStyle w:val="Jemnodkaz"/>
        </w:rPr>
        <w:t xml:space="preserve">Na celej ploche </w:t>
      </w:r>
      <w:r w:rsidR="007071AC">
        <w:rPr>
          <w:rStyle w:val="Jemnodkaz"/>
        </w:rPr>
        <w:t xml:space="preserve">1.PP je zateplenie </w:t>
      </w:r>
      <w:r w:rsidR="00924390">
        <w:rPr>
          <w:rStyle w:val="Jemnodkaz"/>
        </w:rPr>
        <w:t>podlahy</w:t>
      </w:r>
      <w:r w:rsidR="00F10C8A">
        <w:rPr>
          <w:rStyle w:val="Jemnodkaz"/>
        </w:rPr>
        <w:t xml:space="preserve"> </w:t>
      </w:r>
      <w:r w:rsidR="007071AC">
        <w:rPr>
          <w:rStyle w:val="Jemnodkaz"/>
        </w:rPr>
        <w:t>navrhunté z EPS 200S, hr. 140 m. Na 1.NP a 2.NP hr. 90 mm.</w:t>
      </w:r>
    </w:p>
    <w:p w14:paraId="182438D1" w14:textId="77777777" w:rsidR="007A0DC5" w:rsidRPr="007A0DC5" w:rsidRDefault="007A0DC5" w:rsidP="00AA25E6">
      <w:pPr>
        <w:spacing w:line="360" w:lineRule="auto"/>
      </w:pPr>
    </w:p>
    <w:p w14:paraId="40A472AE" w14:textId="77777777" w:rsidR="005C4B0C" w:rsidRPr="00263611" w:rsidRDefault="005C4B0C" w:rsidP="005D6B6A">
      <w:pPr>
        <w:pStyle w:val="Nadpis2"/>
        <w:numPr>
          <w:ilvl w:val="0"/>
          <w:numId w:val="0"/>
        </w:numPr>
        <w:spacing w:line="360" w:lineRule="auto"/>
        <w:ind w:left="576" w:hanging="576"/>
      </w:pPr>
      <w:bookmarkStart w:id="52" w:name="_Toc105097407"/>
      <w:bookmarkStart w:id="53" w:name="_Toc108037867"/>
      <w:bookmarkStart w:id="54" w:name="_Toc132551570"/>
      <w:bookmarkStart w:id="55" w:name="_Toc132558066"/>
      <w:bookmarkStart w:id="56" w:name="_Toc146799952"/>
      <w:bookmarkStart w:id="57" w:name="_Toc176452771"/>
      <w:bookmarkStart w:id="58" w:name="_Toc176897122"/>
      <w:r w:rsidRPr="00263611">
        <w:t>Hydroizolácie</w:t>
      </w:r>
      <w:bookmarkEnd w:id="52"/>
      <w:bookmarkEnd w:id="53"/>
      <w:bookmarkEnd w:id="54"/>
      <w:bookmarkEnd w:id="55"/>
      <w:bookmarkEnd w:id="56"/>
      <w:bookmarkEnd w:id="57"/>
      <w:bookmarkEnd w:id="58"/>
    </w:p>
    <w:p w14:paraId="7FD0655C" w14:textId="2A18374E" w:rsidR="00D71902" w:rsidRDefault="0061294F" w:rsidP="00C44734">
      <w:pPr>
        <w:spacing w:line="360" w:lineRule="auto"/>
        <w:ind w:firstLine="709"/>
        <w:rPr>
          <w:rStyle w:val="Jemnodkaz"/>
        </w:rPr>
      </w:pPr>
      <w:r w:rsidRPr="00C44734">
        <w:rPr>
          <w:rStyle w:val="Jemnodkaz"/>
        </w:rPr>
        <w:t>Hydroizolácia</w:t>
      </w:r>
      <w:r w:rsidR="001606C3">
        <w:rPr>
          <w:rStyle w:val="Jemnodkaz"/>
        </w:rPr>
        <w:t xml:space="preserve"> základovej dosky</w:t>
      </w:r>
      <w:r w:rsidR="001A6619">
        <w:rPr>
          <w:rStyle w:val="Jemnodkaz"/>
        </w:rPr>
        <w:t>, stien 1PP v kontakte s terénom</w:t>
      </w:r>
      <w:r w:rsidR="00306E57">
        <w:rPr>
          <w:rStyle w:val="Jemnodkaz"/>
        </w:rPr>
        <w:t xml:space="preserve"> aj str</w:t>
      </w:r>
      <w:r w:rsidR="001A6619">
        <w:rPr>
          <w:rStyle w:val="Jemnodkaz"/>
        </w:rPr>
        <w:t>iech</w:t>
      </w:r>
      <w:r w:rsidR="00FF2D1F">
        <w:rPr>
          <w:rStyle w:val="Jemnodkaz"/>
        </w:rPr>
        <w:t xml:space="preserve"> bude </w:t>
      </w:r>
      <w:r w:rsidR="00F1725A" w:rsidRPr="00C44734">
        <w:rPr>
          <w:rStyle w:val="Jemnodkaz"/>
        </w:rPr>
        <w:t>realizovaná</w:t>
      </w:r>
      <w:r w:rsidR="00306E57">
        <w:rPr>
          <w:rStyle w:val="Jemnodkaz"/>
        </w:rPr>
        <w:t xml:space="preserve"> z</w:t>
      </w:r>
      <w:r w:rsidR="001A6619">
        <w:rPr>
          <w:rStyle w:val="Jemnodkaz"/>
        </w:rPr>
        <w:t xml:space="preserve"> SBS </w:t>
      </w:r>
      <w:r w:rsidR="00306E57">
        <w:rPr>
          <w:rStyle w:val="Jemnodkaz"/>
        </w:rPr>
        <w:t xml:space="preserve">modifikovaných asfaltových pásov. </w:t>
      </w:r>
      <w:r w:rsidR="00D71902" w:rsidRPr="00C44734">
        <w:rPr>
          <w:rStyle w:val="Jemnodkaz"/>
        </w:rPr>
        <w:t>V kúpeľniach sa použije hydroizolácia vo forme náteru tekutej hydroizolačnej stierky.</w:t>
      </w:r>
    </w:p>
    <w:p w14:paraId="7C176E28" w14:textId="77777777" w:rsidR="00306E57" w:rsidRPr="00C44734" w:rsidRDefault="00306E57" w:rsidP="001A6619">
      <w:pPr>
        <w:spacing w:line="360" w:lineRule="auto"/>
        <w:rPr>
          <w:rStyle w:val="Jemnodkaz"/>
        </w:rPr>
      </w:pPr>
    </w:p>
    <w:p w14:paraId="7AE98045" w14:textId="77777777" w:rsidR="005C4B0C" w:rsidRPr="00263611" w:rsidRDefault="005C4B0C" w:rsidP="005D6B6A">
      <w:pPr>
        <w:pStyle w:val="Nadpis2"/>
        <w:numPr>
          <w:ilvl w:val="0"/>
          <w:numId w:val="0"/>
        </w:numPr>
        <w:spacing w:line="360" w:lineRule="auto"/>
        <w:ind w:left="576" w:hanging="576"/>
      </w:pPr>
      <w:bookmarkStart w:id="59" w:name="_Toc105097408"/>
      <w:bookmarkStart w:id="60" w:name="_Toc108037868"/>
      <w:bookmarkStart w:id="61" w:name="_Toc132551571"/>
      <w:bookmarkStart w:id="62" w:name="_Toc132558067"/>
      <w:bookmarkStart w:id="63" w:name="_Toc146799953"/>
      <w:bookmarkStart w:id="64" w:name="_Toc176452772"/>
      <w:bookmarkStart w:id="65" w:name="_Toc176897123"/>
      <w:r w:rsidRPr="00263611">
        <w:t>Podlahy</w:t>
      </w:r>
      <w:bookmarkEnd w:id="59"/>
      <w:bookmarkEnd w:id="60"/>
      <w:bookmarkEnd w:id="61"/>
      <w:bookmarkEnd w:id="62"/>
      <w:bookmarkEnd w:id="63"/>
      <w:bookmarkEnd w:id="64"/>
      <w:bookmarkEnd w:id="65"/>
    </w:p>
    <w:p w14:paraId="6AEACD87" w14:textId="3277177C" w:rsidR="00976195" w:rsidRDefault="00976195" w:rsidP="00C44734">
      <w:pPr>
        <w:spacing w:line="360" w:lineRule="auto"/>
        <w:ind w:firstLine="576"/>
        <w:rPr>
          <w:rStyle w:val="Jemnodkaz"/>
        </w:rPr>
      </w:pPr>
      <w:r w:rsidRPr="00C44734">
        <w:rPr>
          <w:rStyle w:val="Jemnodkaz"/>
        </w:rPr>
        <w:t>Skladby jednotlivých podláh sú podrob</w:t>
      </w:r>
      <w:r w:rsidR="007071AC">
        <w:rPr>
          <w:rStyle w:val="Jemnodkaz"/>
        </w:rPr>
        <w:t>ne</w:t>
      </w:r>
      <w:r w:rsidRPr="00C44734">
        <w:rPr>
          <w:rStyle w:val="Jemnodkaz"/>
        </w:rPr>
        <w:t xml:space="preserve"> popísané v časti </w:t>
      </w:r>
      <w:r w:rsidR="007071AC">
        <w:rPr>
          <w:rStyle w:val="Jemnodkaz"/>
        </w:rPr>
        <w:t xml:space="preserve">RPD / </w:t>
      </w:r>
      <w:r w:rsidR="00306E57">
        <w:rPr>
          <w:rStyle w:val="Jemnodkaz"/>
        </w:rPr>
        <w:t>ARCHITEKTÚRA</w:t>
      </w:r>
      <w:r w:rsidR="006A1BCD" w:rsidRPr="00C44734">
        <w:rPr>
          <w:rStyle w:val="Jemnodkaz"/>
        </w:rPr>
        <w:t xml:space="preserve"> – REZY</w:t>
      </w:r>
      <w:r w:rsidRPr="00C44734">
        <w:rPr>
          <w:rStyle w:val="Jemnodkaz"/>
        </w:rPr>
        <w:t>. Sú navrhnuté v súlade s platnými hygienickými a technickými normami.</w:t>
      </w:r>
    </w:p>
    <w:p w14:paraId="0C5E64FC" w14:textId="77777777" w:rsidR="00306E57" w:rsidRPr="00C44734" w:rsidRDefault="00306E57" w:rsidP="00C44734">
      <w:pPr>
        <w:spacing w:line="360" w:lineRule="auto"/>
        <w:ind w:firstLine="576"/>
        <w:rPr>
          <w:rStyle w:val="Jemnodkaz"/>
        </w:rPr>
      </w:pPr>
    </w:p>
    <w:p w14:paraId="1EE19D36" w14:textId="77777777" w:rsidR="005C4B0C" w:rsidRPr="00263611" w:rsidRDefault="005C4B0C" w:rsidP="005D6B6A">
      <w:pPr>
        <w:pStyle w:val="Nadpis2"/>
        <w:numPr>
          <w:ilvl w:val="0"/>
          <w:numId w:val="0"/>
        </w:numPr>
        <w:spacing w:line="360" w:lineRule="auto"/>
        <w:ind w:left="576" w:hanging="576"/>
      </w:pPr>
      <w:bookmarkStart w:id="66" w:name="_Toc105097409"/>
      <w:bookmarkStart w:id="67" w:name="_Toc108037869"/>
      <w:bookmarkStart w:id="68" w:name="_Toc132551572"/>
      <w:bookmarkStart w:id="69" w:name="_Toc132558068"/>
      <w:bookmarkStart w:id="70" w:name="_Toc146799954"/>
      <w:bookmarkStart w:id="71" w:name="_Toc176452773"/>
      <w:bookmarkStart w:id="72" w:name="_Toc176897124"/>
      <w:r w:rsidRPr="00263611">
        <w:t>Povrchové úpravy</w:t>
      </w:r>
      <w:bookmarkEnd w:id="66"/>
      <w:bookmarkEnd w:id="67"/>
      <w:bookmarkEnd w:id="68"/>
      <w:bookmarkEnd w:id="69"/>
      <w:bookmarkEnd w:id="70"/>
      <w:bookmarkEnd w:id="71"/>
      <w:bookmarkEnd w:id="72"/>
    </w:p>
    <w:p w14:paraId="0BFF54B7" w14:textId="77777777" w:rsidR="007071AC" w:rsidRDefault="007071AC" w:rsidP="00C44734">
      <w:pPr>
        <w:spacing w:line="360" w:lineRule="auto"/>
        <w:ind w:firstLine="709"/>
        <w:rPr>
          <w:rStyle w:val="Jemnodkaz"/>
        </w:rPr>
      </w:pPr>
      <w:r>
        <w:rPr>
          <w:rStyle w:val="Jemnodkaz"/>
        </w:rPr>
        <w:t>Povrchové úpravy obvodových stien sú členené nasledovne:</w:t>
      </w:r>
    </w:p>
    <w:p w14:paraId="03561A30" w14:textId="48010F0B" w:rsidR="007071AC" w:rsidRDefault="007071AC" w:rsidP="007071AC">
      <w:pPr>
        <w:pStyle w:val="Odsekzoznamu"/>
        <w:numPr>
          <w:ilvl w:val="0"/>
          <w:numId w:val="41"/>
        </w:numPr>
        <w:spacing w:line="360" w:lineRule="auto"/>
        <w:rPr>
          <w:rStyle w:val="Jemnodkaz"/>
        </w:rPr>
      </w:pPr>
      <w:r>
        <w:rPr>
          <w:rStyle w:val="Jemnodkaz"/>
        </w:rPr>
        <w:t>obvodové steny a stĺpy na 1.PP – antracitová, škrabaná, zrno 1,5mm</w:t>
      </w:r>
    </w:p>
    <w:p w14:paraId="4088BB1E" w14:textId="22100537" w:rsidR="007071AC" w:rsidRDefault="007071AC" w:rsidP="007071AC">
      <w:pPr>
        <w:pStyle w:val="Odsekzoznamu"/>
        <w:numPr>
          <w:ilvl w:val="0"/>
          <w:numId w:val="41"/>
        </w:numPr>
        <w:spacing w:line="360" w:lineRule="auto"/>
        <w:rPr>
          <w:rStyle w:val="Jemnodkaz"/>
        </w:rPr>
      </w:pPr>
      <w:r>
        <w:rPr>
          <w:rStyle w:val="Jemnodkaz"/>
        </w:rPr>
        <w:t>obvodové steny na 1.NP a 2.NP – svetlobéžová fasádna omietka, škrabaná a valčekovaná, zrno 3 mm</w:t>
      </w:r>
    </w:p>
    <w:p w14:paraId="2EAC26D1" w14:textId="1A2CB6A8" w:rsidR="007071AC" w:rsidRDefault="007071AC" w:rsidP="007071AC">
      <w:pPr>
        <w:pStyle w:val="Odsekzoznamu"/>
        <w:numPr>
          <w:ilvl w:val="0"/>
          <w:numId w:val="41"/>
        </w:numPr>
        <w:spacing w:line="360" w:lineRule="auto"/>
        <w:rPr>
          <w:rStyle w:val="Jemnodkaz"/>
        </w:rPr>
      </w:pPr>
      <w:r>
        <w:rPr>
          <w:rStyle w:val="Jemnodkaz"/>
        </w:rPr>
        <w:t>biele horizontály vrátane balkónov nad hlavným vstupom a podhľadom vykonzolovanej časti nad 1.PP – čistá biela, škrabaná, zrno 1,5 mm</w:t>
      </w:r>
    </w:p>
    <w:p w14:paraId="24476FB6" w14:textId="4CB7DB9B" w:rsidR="007071AC" w:rsidRDefault="007071AC" w:rsidP="007071AC">
      <w:pPr>
        <w:pStyle w:val="Odsekzoznamu"/>
        <w:numPr>
          <w:ilvl w:val="0"/>
          <w:numId w:val="41"/>
        </w:numPr>
        <w:spacing w:line="360" w:lineRule="auto"/>
        <w:rPr>
          <w:rStyle w:val="Jemnodkaz"/>
        </w:rPr>
      </w:pPr>
      <w:r>
        <w:rPr>
          <w:rStyle w:val="Jemnodkaz"/>
        </w:rPr>
        <w:t xml:space="preserve">vonkajšia plocha atikového múra </w:t>
      </w:r>
      <w:r w:rsidR="0035187C">
        <w:rPr>
          <w:rStyle w:val="Jemnodkaz"/>
        </w:rPr>
        <w:t>–</w:t>
      </w:r>
      <w:r>
        <w:rPr>
          <w:rStyle w:val="Jemnodkaz"/>
        </w:rPr>
        <w:t xml:space="preserve"> </w:t>
      </w:r>
      <w:r w:rsidR="0035187C">
        <w:rPr>
          <w:rStyle w:val="Jemnodkaz"/>
        </w:rPr>
        <w:t xml:space="preserve">sépiová hnedá, škrabaná, zrno 1,5 </w:t>
      </w:r>
      <w:r w:rsidR="0035187C">
        <w:rPr>
          <w:rStyle w:val="Jemnodkaz"/>
        </w:rPr>
        <w:lastRenderedPageBreak/>
        <w:t>mm</w:t>
      </w:r>
    </w:p>
    <w:p w14:paraId="5058E759" w14:textId="0870B268" w:rsidR="00976195" w:rsidRDefault="007F1007" w:rsidP="007071AC">
      <w:pPr>
        <w:spacing w:line="360" w:lineRule="auto"/>
        <w:rPr>
          <w:rStyle w:val="Jemnodkaz"/>
        </w:rPr>
      </w:pPr>
      <w:r w:rsidRPr="00C44734">
        <w:rPr>
          <w:rStyle w:val="Jemnodkaz"/>
        </w:rPr>
        <w:t xml:space="preserve">Podrobné riešenie fasády </w:t>
      </w:r>
      <w:r w:rsidR="0035187C">
        <w:rPr>
          <w:rStyle w:val="Jemnodkaz"/>
        </w:rPr>
        <w:t xml:space="preserve">je zobrazené v RPD / ARCHITEKTURA - </w:t>
      </w:r>
      <w:r w:rsidRPr="00C44734">
        <w:rPr>
          <w:rStyle w:val="Jemnodkaz"/>
        </w:rPr>
        <w:t xml:space="preserve"> POHĽADY.</w:t>
      </w:r>
    </w:p>
    <w:p w14:paraId="18E4EA7A" w14:textId="77777777" w:rsidR="0035187C" w:rsidRDefault="0035187C" w:rsidP="0035187C">
      <w:pPr>
        <w:spacing w:line="360" w:lineRule="auto"/>
        <w:ind w:firstLine="709"/>
        <w:rPr>
          <w:rStyle w:val="Jemnodkaz"/>
        </w:rPr>
      </w:pPr>
      <w:r>
        <w:rPr>
          <w:rStyle w:val="Jemnodkaz"/>
        </w:rPr>
        <w:t>Postup realizácie fasádnych omietok:</w:t>
      </w:r>
    </w:p>
    <w:p w14:paraId="11A11579" w14:textId="41A12225" w:rsidR="0035187C" w:rsidRDefault="0035187C" w:rsidP="0035187C">
      <w:pPr>
        <w:pStyle w:val="Odsekzoznamu"/>
        <w:numPr>
          <w:ilvl w:val="0"/>
          <w:numId w:val="42"/>
        </w:numPr>
        <w:spacing w:line="360" w:lineRule="auto"/>
        <w:rPr>
          <w:rStyle w:val="Jemnodkaz"/>
        </w:rPr>
      </w:pPr>
      <w:r>
        <w:rPr>
          <w:rStyle w:val="Jemnodkaz"/>
        </w:rPr>
        <w:t>Zhotoviteľ predloží architektovi konkrétny vzorkovník fasádnych omietok, od výrobcu od ktorého bude objednávať fasádnu omietku</w:t>
      </w:r>
    </w:p>
    <w:p w14:paraId="77785265" w14:textId="6D265CC4" w:rsidR="0035187C" w:rsidRDefault="0035187C" w:rsidP="0035187C">
      <w:pPr>
        <w:pStyle w:val="Odsekzoznamu"/>
        <w:numPr>
          <w:ilvl w:val="0"/>
          <w:numId w:val="42"/>
        </w:numPr>
        <w:spacing w:line="360" w:lineRule="auto"/>
        <w:rPr>
          <w:rStyle w:val="Jemnodkaz"/>
        </w:rPr>
      </w:pPr>
      <w:r>
        <w:rPr>
          <w:rStyle w:val="Jemnodkaz"/>
        </w:rPr>
        <w:t xml:space="preserve">Architekt počas výkonu autorského dozoru vyberie presné 3 </w:t>
      </w:r>
      <w:r w:rsidR="00625957">
        <w:rPr>
          <w:rStyle w:val="Jemnodkaz"/>
        </w:rPr>
        <w:t>odtiene z predloženého vzorkovníka, pre každý jeden povrch.</w:t>
      </w:r>
    </w:p>
    <w:p w14:paraId="68CE12C1" w14:textId="5AB64BBF" w:rsidR="00625957" w:rsidRDefault="00625957" w:rsidP="0035187C">
      <w:pPr>
        <w:pStyle w:val="Odsekzoznamu"/>
        <w:numPr>
          <w:ilvl w:val="0"/>
          <w:numId w:val="42"/>
        </w:numPr>
        <w:spacing w:line="360" w:lineRule="auto"/>
        <w:rPr>
          <w:rStyle w:val="Jemnodkaz"/>
        </w:rPr>
      </w:pPr>
      <w:r>
        <w:rPr>
          <w:rStyle w:val="Jemnodkaz"/>
        </w:rPr>
        <w:t>Zhotoviteľ zrealizuje pre každý povrch 3 vzorky min. plochy 2 m</w:t>
      </w:r>
      <w:r w:rsidRPr="00625957">
        <w:rPr>
          <w:rStyle w:val="Jemnodkaz"/>
          <w:vertAlign w:val="superscript"/>
        </w:rPr>
        <w:t>2</w:t>
      </w:r>
      <w:r>
        <w:rPr>
          <w:rStyle w:val="Jemnodkaz"/>
        </w:rPr>
        <w:t>, vybraných odtieňov.</w:t>
      </w:r>
    </w:p>
    <w:p w14:paraId="688A6D7A" w14:textId="0A0EF879" w:rsidR="00625957" w:rsidRDefault="00625957" w:rsidP="0035187C">
      <w:pPr>
        <w:pStyle w:val="Odsekzoznamu"/>
        <w:numPr>
          <w:ilvl w:val="0"/>
          <w:numId w:val="42"/>
        </w:numPr>
        <w:spacing w:line="360" w:lineRule="auto"/>
        <w:rPr>
          <w:rStyle w:val="Jemnodkaz"/>
        </w:rPr>
      </w:pPr>
      <w:r>
        <w:rPr>
          <w:rStyle w:val="Jemnodkaz"/>
        </w:rPr>
        <w:t>Architekt počas výkonu autorského dozoru vyberie zo vzoriek finálny odtieň, pre každý jeden povrch.</w:t>
      </w:r>
    </w:p>
    <w:p w14:paraId="274C89FF" w14:textId="38BA76EF" w:rsidR="00625957" w:rsidRDefault="00625957" w:rsidP="007071AC">
      <w:pPr>
        <w:pStyle w:val="Odsekzoznamu"/>
        <w:numPr>
          <w:ilvl w:val="0"/>
          <w:numId w:val="42"/>
        </w:numPr>
        <w:spacing w:line="360" w:lineRule="auto"/>
        <w:rPr>
          <w:rStyle w:val="Jemnodkaz"/>
        </w:rPr>
      </w:pPr>
      <w:r>
        <w:rPr>
          <w:rStyle w:val="Jemnodkaz"/>
        </w:rPr>
        <w:t xml:space="preserve">Zhotoviteľ zrealizuje fasádu podľa vybraného odtieňa vzorky. </w:t>
      </w:r>
    </w:p>
    <w:p w14:paraId="1CB2521A" w14:textId="690E6A21" w:rsidR="00625957" w:rsidRPr="00C44734" w:rsidRDefault="00625957" w:rsidP="00625957">
      <w:pPr>
        <w:spacing w:line="360" w:lineRule="auto"/>
        <w:ind w:firstLine="709"/>
        <w:rPr>
          <w:rStyle w:val="Jemnodkaz"/>
        </w:rPr>
      </w:pPr>
      <w:r>
        <w:rPr>
          <w:rStyle w:val="Jemnodkaz"/>
        </w:rPr>
        <w:t>Tento postup prác je zahrnutý vo výkaze výmer tzn. že zhotoviteľ ho má zaplatený. Ak zhotoviteľ nebude realizovať fasádu podľa tohto postupu je jeho konanie považované za hrubé porušenie projektu.</w:t>
      </w:r>
    </w:p>
    <w:p w14:paraId="7DB02D27" w14:textId="34A7A16A" w:rsidR="00976195" w:rsidRDefault="00976195" w:rsidP="00C44734">
      <w:pPr>
        <w:spacing w:line="360" w:lineRule="auto"/>
        <w:ind w:firstLine="709"/>
        <w:rPr>
          <w:rStyle w:val="Jemnodkaz"/>
        </w:rPr>
      </w:pPr>
      <w:r w:rsidRPr="00C44734">
        <w:rPr>
          <w:rStyle w:val="Jemnodkaz"/>
        </w:rPr>
        <w:t xml:space="preserve">Vnútorná omietka </w:t>
      </w:r>
      <w:r w:rsidR="007071AC">
        <w:rPr>
          <w:rStyle w:val="Jemnodkaz"/>
        </w:rPr>
        <w:t xml:space="preserve">je </w:t>
      </w:r>
      <w:r w:rsidR="00306E57">
        <w:rPr>
          <w:rStyle w:val="Jemnodkaz"/>
        </w:rPr>
        <w:t>sadrová</w:t>
      </w:r>
      <w:r w:rsidRPr="00C44734">
        <w:rPr>
          <w:rStyle w:val="Jemnodkaz"/>
        </w:rPr>
        <w:t xml:space="preserve">, odtiene farieb jednotlivých </w:t>
      </w:r>
      <w:r w:rsidR="001A6619">
        <w:rPr>
          <w:rStyle w:val="Jemnodkaz"/>
        </w:rPr>
        <w:t>miestností</w:t>
      </w:r>
      <w:r w:rsidR="00306E57">
        <w:rPr>
          <w:rStyle w:val="Jemnodkaz"/>
        </w:rPr>
        <w:t xml:space="preserve"> sú špecifikované vo výkrese č. 3 – PROJEKT INTERIÉRU a môžu byť modifikované </w:t>
      </w:r>
      <w:r w:rsidRPr="00C44734">
        <w:rPr>
          <w:rStyle w:val="Jemnodkaz"/>
        </w:rPr>
        <w:t>podľa požiadaviek</w:t>
      </w:r>
      <w:r w:rsidR="00306E57">
        <w:rPr>
          <w:rStyle w:val="Jemnodkaz"/>
        </w:rPr>
        <w:t xml:space="preserve"> budúcich</w:t>
      </w:r>
      <w:r w:rsidRPr="00C44734">
        <w:rPr>
          <w:rStyle w:val="Jemnodkaz"/>
        </w:rPr>
        <w:t xml:space="preserve"> </w:t>
      </w:r>
      <w:r w:rsidR="009F1584">
        <w:rPr>
          <w:rStyle w:val="Jemnodkaz"/>
        </w:rPr>
        <w:t>užívateľov</w:t>
      </w:r>
      <w:r w:rsidRPr="00C44734">
        <w:rPr>
          <w:rStyle w:val="Jemnodkaz"/>
        </w:rPr>
        <w:t>. V</w:t>
      </w:r>
      <w:r w:rsidR="006A1BCD" w:rsidRPr="00C44734">
        <w:rPr>
          <w:rStyle w:val="Jemnodkaz"/>
        </w:rPr>
        <w:t> </w:t>
      </w:r>
      <w:r w:rsidRPr="00C44734">
        <w:rPr>
          <w:rStyle w:val="Jemnodkaz"/>
        </w:rPr>
        <w:t>kúpeľniach</w:t>
      </w:r>
      <w:r w:rsidR="006A1BCD" w:rsidRPr="00C44734">
        <w:rPr>
          <w:rStyle w:val="Jemnodkaz"/>
        </w:rPr>
        <w:t>,</w:t>
      </w:r>
      <w:r w:rsidR="00924390">
        <w:rPr>
          <w:rStyle w:val="Jemnodkaz"/>
        </w:rPr>
        <w:t xml:space="preserve"> na WC, v</w:t>
      </w:r>
      <w:r w:rsidR="006A1BCD" w:rsidRPr="00C44734">
        <w:rPr>
          <w:rStyle w:val="Jemnodkaz"/>
        </w:rPr>
        <w:t xml:space="preserve"> technickej miestnosti</w:t>
      </w:r>
      <w:r w:rsidRPr="00C44734">
        <w:rPr>
          <w:rStyle w:val="Jemnodkaz"/>
        </w:rPr>
        <w:t xml:space="preserve"> a kuchyni sa zrealizuje </w:t>
      </w:r>
      <w:r w:rsidR="00924390">
        <w:rPr>
          <w:rStyle w:val="Jemnodkaz"/>
        </w:rPr>
        <w:t>gresový</w:t>
      </w:r>
      <w:r w:rsidRPr="00C44734">
        <w:rPr>
          <w:rStyle w:val="Jemnodkaz"/>
        </w:rPr>
        <w:t xml:space="preserve"> obklad podľa </w:t>
      </w:r>
      <w:r w:rsidR="00924390">
        <w:rPr>
          <w:rStyle w:val="Jemnodkaz"/>
        </w:rPr>
        <w:t>projektu interiéru.</w:t>
      </w:r>
    </w:p>
    <w:p w14:paraId="0D00A455" w14:textId="77777777" w:rsidR="007A0DC5" w:rsidRPr="007A0DC5" w:rsidRDefault="007A0DC5" w:rsidP="00AA25E6">
      <w:pPr>
        <w:spacing w:line="360" w:lineRule="auto"/>
      </w:pPr>
    </w:p>
    <w:p w14:paraId="6CAD13DD" w14:textId="77777777" w:rsidR="005C4B0C" w:rsidRPr="00263611" w:rsidRDefault="005C4B0C" w:rsidP="005D6B6A">
      <w:pPr>
        <w:pStyle w:val="Nadpis2"/>
        <w:numPr>
          <w:ilvl w:val="0"/>
          <w:numId w:val="0"/>
        </w:numPr>
        <w:spacing w:line="360" w:lineRule="auto"/>
        <w:ind w:left="576" w:hanging="576"/>
      </w:pPr>
      <w:bookmarkStart w:id="73" w:name="_Toc105097410"/>
      <w:bookmarkStart w:id="74" w:name="_Toc108037870"/>
      <w:bookmarkStart w:id="75" w:name="_Toc132551573"/>
      <w:bookmarkStart w:id="76" w:name="_Toc132558069"/>
      <w:bookmarkStart w:id="77" w:name="_Toc146799955"/>
      <w:bookmarkStart w:id="78" w:name="_Toc176452774"/>
      <w:bookmarkStart w:id="79" w:name="_Toc176897125"/>
      <w:r w:rsidRPr="00263611">
        <w:t>Výplne otvorov</w:t>
      </w:r>
      <w:bookmarkEnd w:id="73"/>
      <w:bookmarkEnd w:id="74"/>
      <w:bookmarkEnd w:id="75"/>
      <w:bookmarkEnd w:id="76"/>
      <w:bookmarkEnd w:id="77"/>
      <w:bookmarkEnd w:id="78"/>
      <w:bookmarkEnd w:id="79"/>
    </w:p>
    <w:p w14:paraId="4B356456" w14:textId="54D0AF7B" w:rsidR="0035187C" w:rsidRDefault="005C4B0C" w:rsidP="00C44734">
      <w:pPr>
        <w:spacing w:line="360" w:lineRule="auto"/>
        <w:ind w:firstLine="709"/>
        <w:rPr>
          <w:rStyle w:val="Jemnodkaz"/>
        </w:rPr>
      </w:pPr>
      <w:r w:rsidRPr="00C44734">
        <w:rPr>
          <w:rStyle w:val="Jemnodkaz"/>
        </w:rPr>
        <w:t xml:space="preserve">Okenné a dverné exteriérové konštrukcie sú navrhnuté ako </w:t>
      </w:r>
      <w:r w:rsidR="00306E57">
        <w:rPr>
          <w:rStyle w:val="Jemnodkaz"/>
        </w:rPr>
        <w:t>plastové</w:t>
      </w:r>
      <w:r w:rsidR="0044597B" w:rsidRPr="00C44734">
        <w:rPr>
          <w:rStyle w:val="Jemnodkaz"/>
        </w:rPr>
        <w:t>, zasklené s izolačným trojsklom</w:t>
      </w:r>
      <w:r w:rsidR="00CF0FE1" w:rsidRPr="00C44734">
        <w:rPr>
          <w:rStyle w:val="Jemnodkaz"/>
        </w:rPr>
        <w:t xml:space="preserve">, kde súčiniteľ prechodu tepla pre okná a dvere v obvodovej stene, bude maximálne </w:t>
      </w:r>
      <w:r w:rsidR="0044597B" w:rsidRPr="00C44734">
        <w:rPr>
          <w:rStyle w:val="Jemnodkaz"/>
        </w:rPr>
        <w:t>U</w:t>
      </w:r>
      <w:r w:rsidR="00CF0FE1" w:rsidRPr="00C44734">
        <w:rPr>
          <w:rStyle w:val="Jemnodkaz"/>
        </w:rPr>
        <w:t xml:space="preserve">w,r2 </w:t>
      </w:r>
      <w:r w:rsidR="0044597B" w:rsidRPr="00C44734">
        <w:rPr>
          <w:rStyle w:val="Jemnodkaz"/>
        </w:rPr>
        <w:t>=0,</w:t>
      </w:r>
      <w:r w:rsidR="00CF0FE1" w:rsidRPr="00C44734">
        <w:rPr>
          <w:rStyle w:val="Jemnodkaz"/>
        </w:rPr>
        <w:t>8, v súlade s STN 73 05 40-2 + Z1 + Z2</w:t>
      </w:r>
      <w:r w:rsidRPr="00C44734">
        <w:rPr>
          <w:rStyle w:val="Jemnodkaz"/>
        </w:rPr>
        <w:t xml:space="preserve">. </w:t>
      </w:r>
      <w:r w:rsidR="00306E57">
        <w:rPr>
          <w:rStyle w:val="Jemnodkaz"/>
        </w:rPr>
        <w:t>Všetky okná a portály budú bezbarierovo spájať interiér s exteriérom.</w:t>
      </w:r>
      <w:r w:rsidR="009F1584">
        <w:rPr>
          <w:rStyle w:val="Jemnodkaz"/>
        </w:rPr>
        <w:t xml:space="preserve"> </w:t>
      </w:r>
      <w:r w:rsidR="00306E57">
        <w:rPr>
          <w:rStyle w:val="Jemnodkaz"/>
        </w:rPr>
        <w:t>Okná v </w:t>
      </w:r>
      <w:r w:rsidR="001A6619">
        <w:rPr>
          <w:rStyle w:val="Jemnodkaz"/>
        </w:rPr>
        <w:t>kúpeľniach</w:t>
      </w:r>
      <w:r w:rsidR="00306E57">
        <w:rPr>
          <w:rStyle w:val="Jemnodkaz"/>
        </w:rPr>
        <w:t xml:space="preserve"> budú priesvitné, zvyšné okná budú priehľadné. Všetký okná, portály aj exteriérové dvere</w:t>
      </w:r>
      <w:r w:rsidR="00371A08">
        <w:rPr>
          <w:rStyle w:val="Jemnodkaz"/>
        </w:rPr>
        <w:t xml:space="preserve"> na 1.NP a 2.NP</w:t>
      </w:r>
      <w:r w:rsidR="00306E57">
        <w:rPr>
          <w:rStyle w:val="Jemnodkaz"/>
        </w:rPr>
        <w:t xml:space="preserve"> budú mať rámy aj krídla vo farbe RAL </w:t>
      </w:r>
      <w:r w:rsidR="001A6619">
        <w:rPr>
          <w:rStyle w:val="Jemnodkaz"/>
        </w:rPr>
        <w:t>8025</w:t>
      </w:r>
      <w:r w:rsidR="00306E57">
        <w:rPr>
          <w:rStyle w:val="Jemnodkaz"/>
        </w:rPr>
        <w:t xml:space="preserve"> – </w:t>
      </w:r>
      <w:r w:rsidR="001A6619">
        <w:rPr>
          <w:rStyle w:val="Jemnodkaz"/>
        </w:rPr>
        <w:t>svetlohnedá matná</w:t>
      </w:r>
      <w:r w:rsidR="00306E57">
        <w:rPr>
          <w:rStyle w:val="Jemnodkaz"/>
        </w:rPr>
        <w:t>.</w:t>
      </w:r>
      <w:r w:rsidR="009F1584">
        <w:rPr>
          <w:rStyle w:val="Jemnodkaz"/>
        </w:rPr>
        <w:t xml:space="preserve"> </w:t>
      </w:r>
      <w:r w:rsidR="0035187C">
        <w:rPr>
          <w:rStyle w:val="Jemnodkaz"/>
        </w:rPr>
        <w:t>Všetký okná, portály aj exteriérové dvere na 1.PP budú mať rámy aj krídla vo farbe RAL 7016 – antracit.</w:t>
      </w:r>
    </w:p>
    <w:p w14:paraId="46DFEDF6" w14:textId="768FB5C9" w:rsidR="005C4B0C" w:rsidRDefault="005C4B0C" w:rsidP="00C44734">
      <w:pPr>
        <w:spacing w:line="360" w:lineRule="auto"/>
        <w:ind w:firstLine="709"/>
        <w:rPr>
          <w:rStyle w:val="Jemnodkaz"/>
        </w:rPr>
      </w:pPr>
      <w:r w:rsidRPr="00C44734">
        <w:rPr>
          <w:rStyle w:val="Jemnodkaz"/>
        </w:rPr>
        <w:t xml:space="preserve">Vnútorné dverné konštrukcie </w:t>
      </w:r>
      <w:r w:rsidR="009F1584">
        <w:rPr>
          <w:rStyle w:val="Jemnodkaz"/>
        </w:rPr>
        <w:t>budú široké minimálne 900 mm v súlade s metodikou univerzálneho navrhovania.</w:t>
      </w:r>
      <w:r w:rsidR="001A6619">
        <w:rPr>
          <w:rStyle w:val="Jemnodkaz"/>
        </w:rPr>
        <w:t xml:space="preserve"> V priestoroch, ktoré budú k uživaniu prijímateľom sociálnej služby sú navrhnuté dvojdvere celkovej šírky 1250mm, s výnimkou dverí hlavného </w:t>
      </w:r>
      <w:r w:rsidR="0035187C">
        <w:rPr>
          <w:rStyle w:val="Jemnodkaz"/>
        </w:rPr>
        <w:t xml:space="preserve"> a vedľajšieho </w:t>
      </w:r>
      <w:r w:rsidR="001A6619">
        <w:rPr>
          <w:rStyle w:val="Jemnodkaz"/>
        </w:rPr>
        <w:t xml:space="preserve">vstupu, ktoré sú široké 1650mm. </w:t>
      </w:r>
      <w:r w:rsidRPr="00C44734">
        <w:rPr>
          <w:rStyle w:val="Jemnodkaz"/>
        </w:rPr>
        <w:t xml:space="preserve">Kompletný </w:t>
      </w:r>
      <w:r w:rsidRPr="00C44734">
        <w:rPr>
          <w:rStyle w:val="Jemnodkaz"/>
        </w:rPr>
        <w:lastRenderedPageBreak/>
        <w:t>výpis výpl</w:t>
      </w:r>
      <w:r w:rsidR="001A6619">
        <w:rPr>
          <w:rStyle w:val="Jemnodkaz"/>
        </w:rPr>
        <w:t>ni otvorov</w:t>
      </w:r>
      <w:r w:rsidRPr="00C44734">
        <w:rPr>
          <w:rStyle w:val="Jemnodkaz"/>
        </w:rPr>
        <w:t xml:space="preserve"> </w:t>
      </w:r>
      <w:r w:rsidR="00306E57">
        <w:rPr>
          <w:rStyle w:val="Jemnodkaz"/>
        </w:rPr>
        <w:t>je</w:t>
      </w:r>
      <w:r w:rsidR="001A6619">
        <w:rPr>
          <w:rStyle w:val="Jemnodkaz"/>
        </w:rPr>
        <w:t xml:space="preserve"> </w:t>
      </w:r>
      <w:r w:rsidR="00306E57">
        <w:rPr>
          <w:rStyle w:val="Jemnodkaz"/>
        </w:rPr>
        <w:t>súčasťou tejto projektovej dokumentácie.</w:t>
      </w:r>
    </w:p>
    <w:p w14:paraId="2D0FDBD1" w14:textId="77777777" w:rsidR="001A6619" w:rsidRPr="00C44734" w:rsidRDefault="001A6619" w:rsidP="00C44734">
      <w:pPr>
        <w:spacing w:line="360" w:lineRule="auto"/>
        <w:ind w:firstLine="709"/>
        <w:rPr>
          <w:rStyle w:val="Jemnodkaz"/>
        </w:rPr>
      </w:pPr>
    </w:p>
    <w:p w14:paraId="26AE2339" w14:textId="6F31D0A5" w:rsidR="005C4B0C" w:rsidRPr="00263611" w:rsidRDefault="005C4B0C" w:rsidP="005D6B6A">
      <w:pPr>
        <w:pStyle w:val="Nadpis2"/>
        <w:numPr>
          <w:ilvl w:val="0"/>
          <w:numId w:val="0"/>
        </w:numPr>
        <w:spacing w:line="360" w:lineRule="auto"/>
        <w:ind w:left="576" w:hanging="576"/>
      </w:pPr>
      <w:bookmarkStart w:id="80" w:name="_Toc105097411"/>
      <w:bookmarkStart w:id="81" w:name="_Toc108037871"/>
      <w:bookmarkStart w:id="82" w:name="_Toc132551574"/>
      <w:bookmarkStart w:id="83" w:name="_Toc132558070"/>
      <w:bookmarkStart w:id="84" w:name="_Toc146799956"/>
      <w:bookmarkStart w:id="85" w:name="_Toc176452775"/>
      <w:bookmarkStart w:id="86" w:name="_Toc176897126"/>
      <w:r w:rsidRPr="00263611">
        <w:t>Klampiarske konštrukcie</w:t>
      </w:r>
      <w:bookmarkEnd w:id="80"/>
      <w:bookmarkEnd w:id="81"/>
      <w:r w:rsidR="005D6B6A">
        <w:t xml:space="preserve"> a zámočnícke výrobky</w:t>
      </w:r>
      <w:bookmarkEnd w:id="82"/>
      <w:bookmarkEnd w:id="83"/>
      <w:bookmarkEnd w:id="84"/>
      <w:bookmarkEnd w:id="85"/>
      <w:bookmarkEnd w:id="86"/>
    </w:p>
    <w:p w14:paraId="630CBF5C" w14:textId="75B2488D" w:rsidR="005C4B0C" w:rsidRDefault="005C4B0C" w:rsidP="005D6B6A">
      <w:pPr>
        <w:spacing w:line="360" w:lineRule="auto"/>
        <w:ind w:firstLine="709"/>
        <w:rPr>
          <w:rStyle w:val="Jemnodkaz"/>
        </w:rPr>
      </w:pPr>
      <w:r w:rsidRPr="00C44734">
        <w:rPr>
          <w:rStyle w:val="Jemnodkaz"/>
        </w:rPr>
        <w:t xml:space="preserve">Všetky klampiarske konštrukcie </w:t>
      </w:r>
      <w:r w:rsidR="009F1584">
        <w:rPr>
          <w:rStyle w:val="Jemnodkaz"/>
        </w:rPr>
        <w:t>budú vyhotovené z</w:t>
      </w:r>
      <w:r w:rsidRPr="00C44734">
        <w:rPr>
          <w:rStyle w:val="Jemnodkaz"/>
        </w:rPr>
        <w:t> </w:t>
      </w:r>
      <w:r w:rsidR="009B4B98">
        <w:rPr>
          <w:rStyle w:val="Jemnodkaz"/>
        </w:rPr>
        <w:t>lako</w:t>
      </w:r>
      <w:r w:rsidRPr="00C44734">
        <w:rPr>
          <w:rStyle w:val="Jemnodkaz"/>
        </w:rPr>
        <w:t xml:space="preserve">plastového plechu </w:t>
      </w:r>
      <w:r w:rsidR="00306E57">
        <w:rPr>
          <w:rStyle w:val="Jemnodkaz"/>
        </w:rPr>
        <w:t>v</w:t>
      </w:r>
      <w:r w:rsidR="009B4B98">
        <w:rPr>
          <w:rStyle w:val="Jemnodkaz"/>
        </w:rPr>
        <w:t> </w:t>
      </w:r>
      <w:r w:rsidRPr="00C44734">
        <w:rPr>
          <w:rStyle w:val="Jemnodkaz"/>
        </w:rPr>
        <w:t>odtie</w:t>
      </w:r>
      <w:r w:rsidR="00306E57">
        <w:rPr>
          <w:rStyle w:val="Jemnodkaz"/>
        </w:rPr>
        <w:t>ni</w:t>
      </w:r>
      <w:r w:rsidR="009B4B98">
        <w:rPr>
          <w:rStyle w:val="Jemnodkaz"/>
        </w:rPr>
        <w:t xml:space="preserve"> RAL </w:t>
      </w:r>
      <w:r w:rsidR="0035187C">
        <w:rPr>
          <w:rStyle w:val="Jemnodkaz"/>
        </w:rPr>
        <w:t xml:space="preserve">8014, 8025 a </w:t>
      </w:r>
      <w:r w:rsidR="009B4B98">
        <w:rPr>
          <w:rStyle w:val="Jemnodkaz"/>
        </w:rPr>
        <w:t>9010.</w:t>
      </w:r>
      <w:r w:rsidR="00306E57">
        <w:rPr>
          <w:rStyle w:val="Jemnodkaz"/>
        </w:rPr>
        <w:t xml:space="preserve"> </w:t>
      </w:r>
      <w:r w:rsidR="00795EBC" w:rsidRPr="00C44734">
        <w:rPr>
          <w:rStyle w:val="Jemnodkaz"/>
        </w:rPr>
        <w:t xml:space="preserve">Klampiarske výrobky </w:t>
      </w:r>
      <w:r w:rsidR="00306E57">
        <w:rPr>
          <w:rStyle w:val="Jemnodkaz"/>
        </w:rPr>
        <w:t>musia byť r</w:t>
      </w:r>
      <w:r w:rsidR="00795EBC" w:rsidRPr="00C44734">
        <w:rPr>
          <w:rStyle w:val="Jemnodkaz"/>
        </w:rPr>
        <w:t>ealizova</w:t>
      </w:r>
      <w:r w:rsidR="00306E57">
        <w:rPr>
          <w:rStyle w:val="Jemnodkaz"/>
        </w:rPr>
        <w:t>né v súlade s</w:t>
      </w:r>
      <w:r w:rsidR="00795EBC" w:rsidRPr="00C44734">
        <w:rPr>
          <w:rStyle w:val="Jemnodkaz"/>
        </w:rPr>
        <w:t xml:space="preserve"> STN 42 0132, 42 5332, 73 3610.</w:t>
      </w:r>
      <w:r w:rsidR="005D6B6A">
        <w:rPr>
          <w:rStyle w:val="Jemnodkaz"/>
        </w:rPr>
        <w:t xml:space="preserve"> </w:t>
      </w:r>
      <w:r w:rsidRPr="00C44734">
        <w:rPr>
          <w:rStyle w:val="Jemnodkaz"/>
        </w:rPr>
        <w:t xml:space="preserve">Všetky oceľové výrobky budú </w:t>
      </w:r>
      <w:r w:rsidR="00306E57">
        <w:rPr>
          <w:rStyle w:val="Jemnodkaz"/>
        </w:rPr>
        <w:t>z pozinkovanej ocele.</w:t>
      </w:r>
      <w:r w:rsidR="0035187C">
        <w:rPr>
          <w:rStyle w:val="Jemnodkaz"/>
        </w:rPr>
        <w:t xml:space="preserve"> Zábradlie nad hlavným vstupom je komaxitované RAL 8025. Výkaz klampiarských prvkov je súčasťou tejto projektovej dokumentácie RPD / ARCHITEKTURA – KLAMPIARSKE PRVKY.</w:t>
      </w:r>
    </w:p>
    <w:p w14:paraId="10602A44" w14:textId="77777777" w:rsidR="001A6619" w:rsidRDefault="001A6619" w:rsidP="005D6B6A">
      <w:pPr>
        <w:spacing w:line="360" w:lineRule="auto"/>
        <w:ind w:firstLine="709"/>
        <w:rPr>
          <w:rStyle w:val="Jemnodkaz"/>
        </w:rPr>
      </w:pPr>
    </w:p>
    <w:p w14:paraId="41ED456E" w14:textId="6D0CDAD8" w:rsidR="001E2694" w:rsidRPr="00263611" w:rsidRDefault="001E2694" w:rsidP="001E2694">
      <w:pPr>
        <w:pStyle w:val="Nadpis2"/>
        <w:numPr>
          <w:ilvl w:val="0"/>
          <w:numId w:val="0"/>
        </w:numPr>
        <w:spacing w:line="360" w:lineRule="auto"/>
        <w:ind w:left="576" w:hanging="576"/>
      </w:pPr>
      <w:bookmarkStart w:id="87" w:name="_Toc146799957"/>
      <w:bookmarkStart w:id="88" w:name="_Toc176452776"/>
      <w:bookmarkStart w:id="89" w:name="_Toc176897127"/>
      <w:r>
        <w:t>Zdravotechnika</w:t>
      </w:r>
      <w:bookmarkEnd w:id="87"/>
      <w:bookmarkEnd w:id="88"/>
      <w:bookmarkEnd w:id="89"/>
    </w:p>
    <w:p w14:paraId="52A6CC25" w14:textId="3B3E8A9F" w:rsidR="001A6619" w:rsidRDefault="001A6619" w:rsidP="001A6619">
      <w:pPr>
        <w:widowControl/>
        <w:overflowPunct/>
        <w:spacing w:line="360" w:lineRule="auto"/>
        <w:ind w:firstLine="709"/>
        <w:jc w:val="left"/>
        <w:textAlignment w:val="auto"/>
        <w:rPr>
          <w:rStyle w:val="Jemnodkaz"/>
          <w:szCs w:val="24"/>
        </w:rPr>
      </w:pPr>
      <w:r>
        <w:rPr>
          <w:rStyle w:val="Jemnodkaz"/>
          <w:szCs w:val="24"/>
        </w:rPr>
        <w:t>Rieši samostatne projekt zdravotechniky, ktorý je súčasťou tejto projektovej dokumentácie.</w:t>
      </w:r>
    </w:p>
    <w:p w14:paraId="2F80B750" w14:textId="6AA99924" w:rsidR="00FC0E6D" w:rsidRPr="0033548C" w:rsidRDefault="00FC0E6D" w:rsidP="00CA7C66">
      <w:pPr>
        <w:spacing w:line="360" w:lineRule="auto"/>
        <w:rPr>
          <w:rStyle w:val="Jemnodkaz"/>
        </w:rPr>
      </w:pPr>
    </w:p>
    <w:p w14:paraId="195AFEB3" w14:textId="77777777" w:rsidR="006E1EFF" w:rsidRPr="00263611" w:rsidRDefault="006E1EFF" w:rsidP="005D6B6A">
      <w:pPr>
        <w:pStyle w:val="Nadpis2"/>
        <w:numPr>
          <w:ilvl w:val="0"/>
          <w:numId w:val="0"/>
        </w:numPr>
        <w:spacing w:line="360" w:lineRule="auto"/>
        <w:ind w:left="576" w:hanging="576"/>
      </w:pPr>
      <w:bookmarkStart w:id="90" w:name="_Toc105097413"/>
      <w:bookmarkStart w:id="91" w:name="_Toc108037874"/>
      <w:bookmarkStart w:id="92" w:name="_Toc132551575"/>
      <w:bookmarkStart w:id="93" w:name="_Toc132558071"/>
      <w:bookmarkStart w:id="94" w:name="_Toc146799958"/>
      <w:bookmarkStart w:id="95" w:name="_Toc176452777"/>
      <w:bookmarkStart w:id="96" w:name="_Toc176897128"/>
      <w:r>
        <w:t>Vykurovanie</w:t>
      </w:r>
      <w:bookmarkEnd w:id="90"/>
      <w:bookmarkEnd w:id="91"/>
      <w:bookmarkEnd w:id="92"/>
      <w:bookmarkEnd w:id="93"/>
      <w:bookmarkEnd w:id="94"/>
      <w:bookmarkEnd w:id="95"/>
      <w:bookmarkEnd w:id="96"/>
    </w:p>
    <w:p w14:paraId="6DE470B8" w14:textId="1394BFAA" w:rsidR="00D335BF" w:rsidRPr="00D335BF" w:rsidRDefault="001A6619" w:rsidP="00D335BF">
      <w:pPr>
        <w:widowControl/>
        <w:overflowPunct/>
        <w:spacing w:line="360" w:lineRule="auto"/>
        <w:ind w:firstLine="709"/>
        <w:jc w:val="left"/>
        <w:textAlignment w:val="auto"/>
        <w:rPr>
          <w:rFonts w:ascii="Gotham Narrow Book" w:hAnsi="Gotham Narrow Book"/>
          <w:color w:val="000000" w:themeColor="text1"/>
          <w:szCs w:val="24"/>
        </w:rPr>
      </w:pPr>
      <w:r>
        <w:rPr>
          <w:rStyle w:val="Jemnodkaz"/>
          <w:szCs w:val="24"/>
        </w:rPr>
        <w:t>Rieši samostatne projekt vykurovania, ktorý je súčasťou tejto projektovej dokumentácie.</w:t>
      </w:r>
      <w:r w:rsidR="00D335BF">
        <w:rPr>
          <w:rStyle w:val="Jemnodkaz"/>
          <w:szCs w:val="24"/>
        </w:rPr>
        <w:t xml:space="preserve"> </w:t>
      </w:r>
      <w:r w:rsidR="00D335BF" w:rsidRPr="00D335BF">
        <w:rPr>
          <w:rFonts w:ascii="Gotham Narrow Book" w:hAnsi="Gotham Narrow Book"/>
          <w:color w:val="000000" w:themeColor="text1"/>
          <w:szCs w:val="24"/>
        </w:rPr>
        <w:t>Zásobovanie objektu teplom a chladom zabezpečí 2x tepelné čerpadlo vzduch-voda</w:t>
      </w:r>
      <w:r w:rsidR="00D335BF">
        <w:rPr>
          <w:rFonts w:ascii="Gotham Narrow Book" w:hAnsi="Gotham Narrow Book"/>
          <w:color w:val="000000" w:themeColor="text1"/>
          <w:szCs w:val="24"/>
        </w:rPr>
        <w:t xml:space="preserve"> </w:t>
      </w:r>
      <w:r w:rsidR="00D335BF" w:rsidRPr="00D335BF">
        <w:rPr>
          <w:rFonts w:ascii="Gotham Narrow Book" w:hAnsi="Gotham Narrow Book"/>
          <w:color w:val="000000" w:themeColor="text1"/>
          <w:szCs w:val="24"/>
        </w:rPr>
        <w:t>Viessmann Vitocal 200-S s tepelným výkonom 4,50-12,00 kW(A2/W35) a</w:t>
      </w:r>
      <w:r w:rsidR="00D335BF">
        <w:rPr>
          <w:rFonts w:ascii="Gotham Narrow Book" w:hAnsi="Gotham Narrow Book"/>
          <w:color w:val="000000" w:themeColor="text1"/>
          <w:szCs w:val="24"/>
        </w:rPr>
        <w:t> </w:t>
      </w:r>
      <w:r w:rsidR="00D335BF" w:rsidRPr="00D335BF">
        <w:rPr>
          <w:rFonts w:ascii="Gotham Narrow Book" w:hAnsi="Gotham Narrow Book"/>
          <w:color w:val="000000" w:themeColor="text1"/>
          <w:szCs w:val="24"/>
        </w:rPr>
        <w:t>chladiacim</w:t>
      </w:r>
      <w:r w:rsidR="00D335BF">
        <w:rPr>
          <w:rFonts w:ascii="Gotham Narrow Book" w:hAnsi="Gotham Narrow Book"/>
          <w:color w:val="000000" w:themeColor="text1"/>
          <w:szCs w:val="24"/>
        </w:rPr>
        <w:t xml:space="preserve"> </w:t>
      </w:r>
      <w:r w:rsidR="00D335BF" w:rsidRPr="00D335BF">
        <w:rPr>
          <w:rFonts w:ascii="Gotham Narrow Book" w:hAnsi="Gotham Narrow Book"/>
          <w:color w:val="000000" w:themeColor="text1"/>
          <w:szCs w:val="24"/>
        </w:rPr>
        <w:t>výkonom 9,45 kW (A35/W18) s expanznou nádobou 25 l a poistným ventilom DN15 2,5 bar.</w:t>
      </w:r>
      <w:r w:rsidR="00D335BF">
        <w:rPr>
          <w:rFonts w:ascii="Gotham Narrow Book" w:hAnsi="Gotham Narrow Book"/>
          <w:color w:val="000000" w:themeColor="text1"/>
          <w:szCs w:val="24"/>
        </w:rPr>
        <w:t xml:space="preserve"> </w:t>
      </w:r>
      <w:r w:rsidR="00D335BF" w:rsidRPr="00D335BF">
        <w:rPr>
          <w:rFonts w:ascii="Gotham Narrow Book" w:hAnsi="Gotham Narrow Book"/>
          <w:color w:val="000000" w:themeColor="text1"/>
          <w:szCs w:val="24"/>
        </w:rPr>
        <w:t>inštalovaný v priestore techniky na 1.PP.</w:t>
      </w:r>
    </w:p>
    <w:p w14:paraId="6FC531E3" w14:textId="77777777" w:rsidR="00D335BF" w:rsidRPr="00D335BF" w:rsidRDefault="00D335BF" w:rsidP="00D335BF">
      <w:pPr>
        <w:widowControl/>
        <w:overflowPunct/>
        <w:spacing w:line="360" w:lineRule="auto"/>
        <w:ind w:firstLine="709"/>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Výkon tepelného čerpadla bude pokrývať potrebu tepla objektu na:</w:t>
      </w:r>
    </w:p>
    <w:p w14:paraId="7B17B2CB" w14:textId="77777777" w:rsidR="00D335BF" w:rsidRPr="00D335BF" w:rsidRDefault="00D335BF" w:rsidP="00D335BF">
      <w:pPr>
        <w:widowControl/>
        <w:overflowPunct/>
        <w:spacing w:line="360" w:lineRule="auto"/>
        <w:ind w:firstLine="709"/>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 Ústredné vykurovanie Q= 20,1 kW,</w:t>
      </w:r>
    </w:p>
    <w:p w14:paraId="009B2F30" w14:textId="77777777" w:rsidR="00D335BF" w:rsidRDefault="00D335BF" w:rsidP="00D335BF">
      <w:pPr>
        <w:widowControl/>
        <w:overflowPunct/>
        <w:spacing w:line="360" w:lineRule="auto"/>
        <w:ind w:firstLine="709"/>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 Prípravu teplej pitnej vody (TV) Q= 12,0 kW – ohrev TV</w:t>
      </w:r>
    </w:p>
    <w:p w14:paraId="54B52D10" w14:textId="6209BC63" w:rsidR="001A6619"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Výkon tepelného čerpadla bude regulovaný v závislosti od vonkajšej teploty a</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 xml:space="preserve">nastaveného režimu prevádzky vykurovania digitálnou reguláciou Viessmann </w:t>
      </w:r>
      <w:r>
        <w:rPr>
          <w:rFonts w:ascii="Gotham Narrow Book" w:hAnsi="Gotham Narrow Book"/>
          <w:color w:val="000000" w:themeColor="text1"/>
          <w:szCs w:val="24"/>
        </w:rPr>
        <w:t>u</w:t>
      </w:r>
      <w:r w:rsidRPr="00D335BF">
        <w:rPr>
          <w:rFonts w:ascii="Gotham Narrow Book" w:hAnsi="Gotham Narrow Book"/>
          <w:color w:val="000000" w:themeColor="text1"/>
          <w:szCs w:val="24"/>
        </w:rPr>
        <w:t>miestnenou</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 referenčnej miestnosti. Jednotlivé miestnosti budú regulované zónovou reguláciou Uponor</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Smatrix Pulse.</w:t>
      </w:r>
    </w:p>
    <w:p w14:paraId="268859A1" w14:textId="77777777" w:rsidR="00D335BF" w:rsidRPr="00D335BF" w:rsidRDefault="00D335BF" w:rsidP="00D335BF">
      <w:pPr>
        <w:widowControl/>
        <w:overflowPunct/>
        <w:spacing w:line="360" w:lineRule="auto"/>
        <w:jc w:val="left"/>
        <w:textAlignment w:val="auto"/>
        <w:rPr>
          <w:rStyle w:val="Jemnodkaz"/>
          <w:szCs w:val="24"/>
        </w:rPr>
      </w:pPr>
      <w:r w:rsidRPr="00D335BF">
        <w:rPr>
          <w:rStyle w:val="Jemnodkaz"/>
          <w:szCs w:val="24"/>
        </w:rPr>
        <w:t>Zabezpečovacie zariadenie systému ÚK je riešené tlakovou expanznou nádobou</w:t>
      </w:r>
    </w:p>
    <w:p w14:paraId="02B26551" w14:textId="2110F1B3" w:rsidR="00D335BF"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Style w:val="Jemnodkaz"/>
          <w:szCs w:val="24"/>
        </w:rPr>
        <w:t>s objemom 25l a poistným ventilom nastaveným na otvárací tlak pOTV=300kPa. Pre systém</w:t>
      </w:r>
      <w:r>
        <w:rPr>
          <w:rStyle w:val="Jemnodkaz"/>
          <w:szCs w:val="24"/>
        </w:rPr>
        <w:t xml:space="preserve"> </w:t>
      </w:r>
      <w:r w:rsidRPr="00D335BF">
        <w:rPr>
          <w:rStyle w:val="Jemnodkaz"/>
          <w:szCs w:val="24"/>
        </w:rPr>
        <w:t>ÚK zabezpečovacie zariadenie vyhovuje STN 12828.</w:t>
      </w:r>
      <w:r>
        <w:rPr>
          <w:rStyle w:val="Jemnodkaz"/>
          <w:szCs w:val="24"/>
        </w:rPr>
        <w:t xml:space="preserve"> </w:t>
      </w:r>
      <w:r w:rsidRPr="00D335BF">
        <w:rPr>
          <w:rStyle w:val="Jemnodkaz"/>
          <w:szCs w:val="24"/>
        </w:rPr>
        <w:t>Prevádzkový tlak systému bude 180 kPa. Otvárací tlak poistného ventilu je 300 kPa.</w:t>
      </w:r>
      <w:r>
        <w:rPr>
          <w:rStyle w:val="Jemnodkaz"/>
          <w:szCs w:val="24"/>
        </w:rPr>
        <w:t xml:space="preserve"> </w:t>
      </w:r>
      <w:r w:rsidRPr="00D335BF">
        <w:rPr>
          <w:rStyle w:val="Jemnodkaz"/>
          <w:szCs w:val="24"/>
        </w:rPr>
        <w:t xml:space="preserve">Doplňovanie systému vodou </w:t>
      </w:r>
      <w:r w:rsidRPr="00D335BF">
        <w:rPr>
          <w:rStyle w:val="Jemnodkaz"/>
          <w:szCs w:val="24"/>
        </w:rPr>
        <w:lastRenderedPageBreak/>
        <w:t>je riešené z domového vodovodu. Vykurovacia voda bude</w:t>
      </w:r>
      <w:r>
        <w:rPr>
          <w:rStyle w:val="Jemnodkaz"/>
          <w:szCs w:val="24"/>
        </w:rPr>
        <w:t xml:space="preserve"> </w:t>
      </w:r>
      <w:r w:rsidRPr="00D335BF">
        <w:rPr>
          <w:rStyle w:val="Jemnodkaz"/>
          <w:szCs w:val="24"/>
        </w:rPr>
        <w:t>upravovaná elektromagnetickou úpravou vody.</w:t>
      </w:r>
      <w:r>
        <w:rPr>
          <w:rStyle w:val="Jemnodkaz"/>
          <w:szCs w:val="24"/>
        </w:rPr>
        <w:t xml:space="preserve"> </w:t>
      </w:r>
      <w:r w:rsidRPr="00D335BF">
        <w:rPr>
          <w:rStyle w:val="Jemnodkaz"/>
          <w:szCs w:val="24"/>
        </w:rPr>
        <w:t>Doplňovanie systému vodou je riešené z domového vodovodu. Vykurovacia voda</w:t>
      </w:r>
      <w:r>
        <w:rPr>
          <w:rStyle w:val="Jemnodkaz"/>
          <w:szCs w:val="24"/>
        </w:rPr>
        <w:t xml:space="preserve"> </w:t>
      </w:r>
      <w:r w:rsidRPr="00D335BF">
        <w:rPr>
          <w:rStyle w:val="Jemnodkaz"/>
          <w:szCs w:val="24"/>
        </w:rPr>
        <w:t>bude upravovaná elektromagnetickou úpravou vody.</w:t>
      </w:r>
      <w:r>
        <w:rPr>
          <w:rStyle w:val="Jemnodkaz"/>
          <w:szCs w:val="24"/>
        </w:rPr>
        <w:t xml:space="preserve"> </w:t>
      </w:r>
      <w:r w:rsidRPr="00D335BF">
        <w:rPr>
          <w:rFonts w:ascii="Gotham Narrow Book" w:hAnsi="Gotham Narrow Book"/>
          <w:color w:val="000000" w:themeColor="text1"/>
          <w:szCs w:val="24"/>
        </w:rPr>
        <w:t>Príprava teplej vody je navrhnutá zásobníkovým ohrievačom teplej vody Viessmann</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Vitocell 100-V, s objemom 300l (Alebo ekvivalent). Ohrev TV je zabezpečený ako prednostný.</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Na prívode ohrievanej vody v zásobníku bude teplota vody 10 °C a na výstupe zo zásobníka</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bude teplota 55 °C. Na prívode studenej vody budú umiestnené uzatváracie a</w:t>
      </w:r>
      <w:r>
        <w:rPr>
          <w:rFonts w:ascii="Gotham Narrow Book" w:hAnsi="Gotham Narrow Book"/>
          <w:color w:val="000000" w:themeColor="text1"/>
          <w:szCs w:val="24"/>
        </w:rPr>
        <w:t> </w:t>
      </w:r>
      <w:r w:rsidRPr="00D335BF">
        <w:rPr>
          <w:rFonts w:ascii="Gotham Narrow Book" w:hAnsi="Gotham Narrow Book"/>
          <w:color w:val="000000" w:themeColor="text1"/>
          <w:szCs w:val="24"/>
        </w:rPr>
        <w:t>poistné</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armatúry.</w:t>
      </w:r>
    </w:p>
    <w:p w14:paraId="4DCF0074" w14:textId="77777777" w:rsidR="00D335BF" w:rsidRPr="00D335BF"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V objekte je navrhnutý systém podlahového vykurovania s núteným obehom</w:t>
      </w:r>
    </w:p>
    <w:p w14:paraId="195143C6" w14:textId="77777777" w:rsidR="00D335BF" w:rsidRPr="00D335BF"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vykurovacej vody. Podlahové vykurovanie a chladenie bude zhotovené zo systému</w:t>
      </w:r>
    </w:p>
    <w:p w14:paraId="23C4F894" w14:textId="6CB451CE" w:rsidR="00D335BF" w:rsidRPr="00D335BF"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UPONOR s teplotným spádom 40/35°C. Rozvodné potrubie pre podlahové vykurovanie je</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z rúr UPONOR COMFORT PIPE PLUS 16x2 mm s kyslíkovou bariérou (Alebo ekvivalent).</w:t>
      </w:r>
    </w:p>
    <w:p w14:paraId="56811497" w14:textId="77777777" w:rsidR="00D335BF" w:rsidRPr="00D335BF"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Vkladané budú do systémovej dosky TECTO. Regulácia teploty podlahového vykurovania</w:t>
      </w:r>
    </w:p>
    <w:p w14:paraId="30FFC1FE" w14:textId="77777777" w:rsidR="00D335BF" w:rsidRPr="00D335BF" w:rsidRDefault="00D335BF" w:rsidP="00D335BF">
      <w:pPr>
        <w:widowControl/>
        <w:overflowPunct/>
        <w:spacing w:line="360" w:lineRule="auto"/>
        <w:jc w:val="left"/>
        <w:textAlignment w:val="auto"/>
        <w:rPr>
          <w:rFonts w:ascii="Gotham Narrow Book" w:hAnsi="Gotham Narrow Book"/>
          <w:color w:val="000000" w:themeColor="text1"/>
          <w:szCs w:val="24"/>
        </w:rPr>
      </w:pPr>
      <w:r w:rsidRPr="00D335BF">
        <w:rPr>
          <w:rFonts w:ascii="Gotham Narrow Book" w:hAnsi="Gotham Narrow Book"/>
          <w:color w:val="000000" w:themeColor="text1"/>
          <w:szCs w:val="24"/>
        </w:rPr>
        <w:t>bude regulovaná zónovou reguláciou s termostatmi v každej miestnosti. Podmienkou je</w:t>
      </w:r>
    </w:p>
    <w:p w14:paraId="1E8E628B" w14:textId="3DFEF3D8" w:rsidR="00D335BF" w:rsidRDefault="00D335BF" w:rsidP="00D335BF">
      <w:pPr>
        <w:widowControl/>
        <w:overflowPunct/>
        <w:spacing w:line="360" w:lineRule="auto"/>
        <w:jc w:val="left"/>
        <w:textAlignment w:val="auto"/>
        <w:rPr>
          <w:rStyle w:val="Jemnodkaz"/>
          <w:szCs w:val="24"/>
        </w:rPr>
      </w:pPr>
      <w:r w:rsidRPr="00D335BF">
        <w:rPr>
          <w:rFonts w:ascii="Gotham Narrow Book" w:hAnsi="Gotham Narrow Book"/>
          <w:color w:val="000000" w:themeColor="text1"/>
          <w:szCs w:val="24"/>
        </w:rPr>
        <w:t>osadenie termostatov v každej miestnosti (potrebné prekáblovanie termostatu podlahového</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vykurovania s reguláciou ešte pred zhotovením omietok prípadne použiť bezdrôtový</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termostat).</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Jednotlivé okruhy podlahového vykurovania budú regulované v rozdeľovacej stanici</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Uponor pre 6 vykurovacích okruhov (RZ1), v rozdeľovacej stanici Uponor pre 9 vykurovacích</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okruhov (RZ2,RZ4) a v rozdeľovacej stanici Uponor pre 11 vykurovacích okruhov (RZ3,RZ5)</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(Alebo ekvivalent).</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Pre kvalitné prevedenie podláh v miestnostiach s podlahovým vykurovaním je</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potrebná dokonalá spolupráca firmy kúrenárskej, betonárskej a firmy pokladajúcej podlahovú</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krytinu. Tepelná izolácia podlahy, okrajové dilatačné škáry pri obvodových stenách a</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dilatačné škáry vyplnené pružným tmelom zabezpečujú vytvorenie plávajúcej podlahy.</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Vzhľadom na celkové pokrytie tepelných strát budú v kúpeľniach osadené rebríkové</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vykurovacie telesá KORADO Koralux Rondo Classic. Na rebríkovom telese budú osadené</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radiátorový ventily rohové s termostatickou hlavicou a radiátorová spojka rohová s</w:t>
      </w:r>
      <w:r>
        <w:rPr>
          <w:rFonts w:ascii="Gotham Narrow Book" w:hAnsi="Gotham Narrow Book"/>
          <w:color w:val="000000" w:themeColor="text1"/>
          <w:szCs w:val="24"/>
        </w:rPr>
        <w:t> </w:t>
      </w:r>
      <w:r w:rsidRPr="00D335BF">
        <w:rPr>
          <w:rFonts w:ascii="Gotham Narrow Book" w:hAnsi="Gotham Narrow Book"/>
          <w:color w:val="000000" w:themeColor="text1"/>
          <w:szCs w:val="24"/>
        </w:rPr>
        <w:t>funkciou</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uzatvárania a vypúšťania. Rebríkové teleso bude napojené na rozdeľovaciu stanicu</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podlahového vykurovania.</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Čiastočné chladenie miestností bude riešený osadením chladiča medzi rekuperačnú</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jednotku a rozdeľovač prívodného vzduchu.</w:t>
      </w:r>
    </w:p>
    <w:p w14:paraId="0A6C17A6" w14:textId="77777777" w:rsidR="001E2694" w:rsidRPr="007A0DC5" w:rsidRDefault="001E2694" w:rsidP="001E2694">
      <w:pPr>
        <w:spacing w:line="360" w:lineRule="auto"/>
        <w:ind w:firstLine="709"/>
      </w:pPr>
    </w:p>
    <w:p w14:paraId="65C2FC15" w14:textId="783F9381" w:rsidR="00924390" w:rsidRPr="00263611" w:rsidRDefault="001E2694" w:rsidP="005D6B6A">
      <w:pPr>
        <w:pStyle w:val="Nadpis2"/>
        <w:numPr>
          <w:ilvl w:val="0"/>
          <w:numId w:val="0"/>
        </w:numPr>
        <w:spacing w:line="360" w:lineRule="auto"/>
        <w:ind w:left="576" w:hanging="576"/>
      </w:pPr>
      <w:bookmarkStart w:id="97" w:name="_Toc146799959"/>
      <w:bookmarkStart w:id="98" w:name="_Toc176452778"/>
      <w:bookmarkStart w:id="99" w:name="_Toc176897129"/>
      <w:r>
        <w:lastRenderedPageBreak/>
        <w:t>Vetranie</w:t>
      </w:r>
      <w:bookmarkEnd w:id="97"/>
      <w:bookmarkEnd w:id="98"/>
      <w:bookmarkEnd w:id="99"/>
    </w:p>
    <w:p w14:paraId="7E8246C1" w14:textId="06188652" w:rsidR="00D335BF" w:rsidRPr="00D335BF" w:rsidRDefault="00D335BF" w:rsidP="00D335BF">
      <w:pPr>
        <w:widowControl/>
        <w:overflowPunct/>
        <w:spacing w:line="360" w:lineRule="auto"/>
        <w:ind w:firstLine="709"/>
        <w:jc w:val="left"/>
        <w:textAlignment w:val="auto"/>
        <w:rPr>
          <w:rStyle w:val="Jemnodkaz"/>
          <w:szCs w:val="24"/>
        </w:rPr>
      </w:pPr>
      <w:r>
        <w:rPr>
          <w:rStyle w:val="Jemnodkaz"/>
          <w:szCs w:val="24"/>
        </w:rPr>
        <w:t xml:space="preserve">Rieši samostatne projekt vetrania / rekuperácie, ktorý je súčasťou tejto projektovej dokumentácie. </w:t>
      </w:r>
      <w:r w:rsidRPr="00D335BF">
        <w:rPr>
          <w:rStyle w:val="Jemnodkaz"/>
          <w:szCs w:val="24"/>
        </w:rPr>
        <w:t>Nútený prívod i odvod vzduchu zabezpečuje pre zariadenie pre seniorov zabezpečuje</w:t>
      </w:r>
      <w:r>
        <w:rPr>
          <w:rStyle w:val="Jemnodkaz"/>
          <w:szCs w:val="24"/>
        </w:rPr>
        <w:t xml:space="preserve"> </w:t>
      </w:r>
      <w:r w:rsidRPr="00D335BF">
        <w:rPr>
          <w:rStyle w:val="Jemnodkaz"/>
          <w:szCs w:val="24"/>
        </w:rPr>
        <w:t>2x samostatná kompaktná rekuperačná jednotka umiestnená na 1.NP a na 2.NP. Riadeným</w:t>
      </w:r>
      <w:r>
        <w:rPr>
          <w:rStyle w:val="Jemnodkaz"/>
          <w:szCs w:val="24"/>
        </w:rPr>
        <w:t xml:space="preserve"> </w:t>
      </w:r>
      <w:r w:rsidRPr="00D335BF">
        <w:rPr>
          <w:rStyle w:val="Jemnodkaz"/>
          <w:szCs w:val="24"/>
        </w:rPr>
        <w:t>vetraním sa zabezpečí cca 1 násobná výmena vzduchu pri max. výkone jednotky (čo je</w:t>
      </w:r>
      <w:r>
        <w:rPr>
          <w:rStyle w:val="Jemnodkaz"/>
          <w:szCs w:val="24"/>
        </w:rPr>
        <w:t xml:space="preserve"> </w:t>
      </w:r>
      <w:r w:rsidRPr="00D335BF">
        <w:rPr>
          <w:rStyle w:val="Jemnodkaz"/>
          <w:szCs w:val="24"/>
        </w:rPr>
        <w:t>postačujúce aj pre intenzívne vetranie).</w:t>
      </w:r>
      <w:r>
        <w:rPr>
          <w:rStyle w:val="Jemnodkaz"/>
          <w:szCs w:val="24"/>
        </w:rPr>
        <w:t xml:space="preserve"> </w:t>
      </w:r>
      <w:r w:rsidRPr="00D335BF">
        <w:rPr>
          <w:rStyle w:val="Jemnodkaz"/>
          <w:szCs w:val="24"/>
        </w:rPr>
        <w:t>Jednotka je vybavená filtrami F7,-prívod, Compact filter-odvod, el. predhrievačom –</w:t>
      </w:r>
      <w:r>
        <w:rPr>
          <w:rStyle w:val="Jemnodkaz"/>
          <w:szCs w:val="24"/>
        </w:rPr>
        <w:t xml:space="preserve"> </w:t>
      </w:r>
      <w:r w:rsidRPr="00D335BF">
        <w:rPr>
          <w:rStyle w:val="Jemnodkaz"/>
          <w:szCs w:val="24"/>
        </w:rPr>
        <w:t>(slúži ako protimrazová ochrana) , radiálnymi ventilátormi s EC motormi na prívod a odvod.</w:t>
      </w:r>
      <w:r>
        <w:rPr>
          <w:rStyle w:val="Jemnodkaz"/>
          <w:szCs w:val="24"/>
        </w:rPr>
        <w:t xml:space="preserve"> </w:t>
      </w:r>
      <w:r w:rsidRPr="00D335BF">
        <w:rPr>
          <w:rStyle w:val="Jemnodkaz"/>
          <w:szCs w:val="24"/>
        </w:rPr>
        <w:t>Jednotka je v prevedení do interiéru (tepelne izolovaná). Vetracia jednotka sa pripája na</w:t>
      </w:r>
      <w:r>
        <w:rPr>
          <w:rStyle w:val="Jemnodkaz"/>
          <w:szCs w:val="24"/>
        </w:rPr>
        <w:t xml:space="preserve"> </w:t>
      </w:r>
      <w:r w:rsidRPr="00D335BF">
        <w:rPr>
          <w:rStyle w:val="Jemnodkaz"/>
          <w:szCs w:val="24"/>
        </w:rPr>
        <w:t>rozdeľovače predizolovaným potrubím EPP.</w:t>
      </w:r>
      <w:r>
        <w:rPr>
          <w:rStyle w:val="Jemnodkaz"/>
          <w:szCs w:val="24"/>
        </w:rPr>
        <w:t xml:space="preserve"> </w:t>
      </w:r>
      <w:r w:rsidRPr="00D335BF">
        <w:rPr>
          <w:rStyle w:val="Jemnodkaz"/>
          <w:szCs w:val="24"/>
        </w:rPr>
        <w:t>Jednotka je vybavená samostatným pripojením pre digestor ktoré umožňuje</w:t>
      </w:r>
      <w:r>
        <w:rPr>
          <w:rStyle w:val="Jemnodkaz"/>
          <w:szCs w:val="24"/>
        </w:rPr>
        <w:t xml:space="preserve"> </w:t>
      </w:r>
      <w:r w:rsidRPr="00D335BF">
        <w:rPr>
          <w:rStyle w:val="Jemnodkaz"/>
          <w:szCs w:val="24"/>
        </w:rPr>
        <w:t>odvetranie digestora priamo cez rekuperačnú jednotku.</w:t>
      </w:r>
      <w:r>
        <w:rPr>
          <w:rStyle w:val="Jemnodkaz"/>
          <w:szCs w:val="24"/>
        </w:rPr>
        <w:t xml:space="preserve"> </w:t>
      </w:r>
      <w:r w:rsidRPr="00D335BF">
        <w:rPr>
          <w:rStyle w:val="Jemnodkaz"/>
          <w:szCs w:val="24"/>
        </w:rPr>
        <w:t>Jednotka môže byť ovládaná pomocou ovládača umiestneného v interiéry, alebo cez</w:t>
      </w:r>
      <w:r>
        <w:rPr>
          <w:rStyle w:val="Jemnodkaz"/>
          <w:szCs w:val="24"/>
        </w:rPr>
        <w:t xml:space="preserve"> </w:t>
      </w:r>
      <w:r w:rsidRPr="00D335BF">
        <w:rPr>
          <w:rStyle w:val="Jemnodkaz"/>
          <w:szCs w:val="24"/>
        </w:rPr>
        <w:t>internet. Alebo je možné jednotku napojiť na nadradený systém riadenia objektu. Jednotka je</w:t>
      </w:r>
      <w:r>
        <w:rPr>
          <w:rStyle w:val="Jemnodkaz"/>
          <w:szCs w:val="24"/>
        </w:rPr>
        <w:t xml:space="preserve"> </w:t>
      </w:r>
      <w:r w:rsidRPr="00D335BF">
        <w:rPr>
          <w:rStyle w:val="Jemnodkaz"/>
          <w:szCs w:val="24"/>
        </w:rPr>
        <w:t>vybavená automatickým prepínaním medzi normálnou prevádzkou s rekuperáciou tepla,</w:t>
      </w:r>
      <w:r>
        <w:rPr>
          <w:rStyle w:val="Jemnodkaz"/>
          <w:szCs w:val="24"/>
        </w:rPr>
        <w:t xml:space="preserve"> </w:t>
      </w:r>
      <w:r w:rsidRPr="00D335BF">
        <w:rPr>
          <w:rStyle w:val="Jemnodkaz"/>
          <w:szCs w:val="24"/>
        </w:rPr>
        <w:t>letnou bez rekuperácie tepla.</w:t>
      </w:r>
      <w:r>
        <w:rPr>
          <w:rStyle w:val="Jemnodkaz"/>
          <w:szCs w:val="24"/>
        </w:rPr>
        <w:t xml:space="preserve"> </w:t>
      </w:r>
      <w:r w:rsidRPr="00D335BF">
        <w:rPr>
          <w:rStyle w:val="Jemnodkaz"/>
          <w:szCs w:val="24"/>
        </w:rPr>
        <w:t>Jednotka bude ku el. sieti pripojená pomocou el kábla -3x1,5mm2 - 230V/50Hz.</w:t>
      </w:r>
      <w:r>
        <w:rPr>
          <w:rStyle w:val="Jemnodkaz"/>
          <w:szCs w:val="24"/>
        </w:rPr>
        <w:t xml:space="preserve"> </w:t>
      </w:r>
      <w:r w:rsidRPr="00D335BF">
        <w:rPr>
          <w:rStyle w:val="Jemnodkaz"/>
          <w:szCs w:val="24"/>
        </w:rPr>
        <w:t>Rekuperačná jednotka vzduch filtruje, dohreje/dochladí a takto upravený vzduch</w:t>
      </w:r>
      <w:r>
        <w:rPr>
          <w:rStyle w:val="Jemnodkaz"/>
          <w:szCs w:val="24"/>
        </w:rPr>
        <w:t xml:space="preserve"> </w:t>
      </w:r>
      <w:r w:rsidRPr="00D335BF">
        <w:rPr>
          <w:rStyle w:val="Jemnodkaz"/>
          <w:szCs w:val="24"/>
        </w:rPr>
        <w:t>distribuuje cez potrubie a distribučné prvky do vetraných priestorov. Nasávanie čerstvého</w:t>
      </w:r>
      <w:r>
        <w:rPr>
          <w:rStyle w:val="Jemnodkaz"/>
          <w:szCs w:val="24"/>
        </w:rPr>
        <w:t xml:space="preserve"> </w:t>
      </w:r>
      <w:r w:rsidRPr="00D335BF">
        <w:rPr>
          <w:rStyle w:val="Jemnodkaz"/>
          <w:szCs w:val="24"/>
        </w:rPr>
        <w:t>vzduchu je z vonkajšieho priestoru cez nasávací prvok vyvedený cez obvodovú stenu. Výfuk</w:t>
      </w:r>
      <w:r>
        <w:rPr>
          <w:rStyle w:val="Jemnodkaz"/>
          <w:szCs w:val="24"/>
        </w:rPr>
        <w:t xml:space="preserve"> </w:t>
      </w:r>
      <w:r w:rsidRPr="00D335BF">
        <w:rPr>
          <w:rStyle w:val="Jemnodkaz"/>
          <w:szCs w:val="24"/>
        </w:rPr>
        <w:t>skazeného vzduchu je cez výfukový prvok vyvedený cez obvodovú stenu na opačnej strane</w:t>
      </w:r>
      <w:r>
        <w:rPr>
          <w:rStyle w:val="Jemnodkaz"/>
          <w:szCs w:val="24"/>
        </w:rPr>
        <w:t xml:space="preserve"> </w:t>
      </w:r>
      <w:r w:rsidRPr="00D335BF">
        <w:rPr>
          <w:rStyle w:val="Jemnodkaz"/>
          <w:szCs w:val="24"/>
        </w:rPr>
        <w:t>objektu. Nasávanie čerstvého vzduchu a výfuk znehodnoteného bude EPP potrubiami - sú to</w:t>
      </w:r>
      <w:r>
        <w:rPr>
          <w:rStyle w:val="Jemnodkaz"/>
          <w:szCs w:val="24"/>
        </w:rPr>
        <w:t xml:space="preserve"> </w:t>
      </w:r>
      <w:r w:rsidRPr="00D335BF">
        <w:rPr>
          <w:rStyle w:val="Jemnodkaz"/>
          <w:szCs w:val="24"/>
        </w:rPr>
        <w:t>špeciálne potrubia s tepelnoizolačného materiálu používané výhradne pri riadenom vetraní.</w:t>
      </w:r>
      <w:r>
        <w:rPr>
          <w:rStyle w:val="Jemnodkaz"/>
          <w:szCs w:val="24"/>
        </w:rPr>
        <w:t xml:space="preserve"> </w:t>
      </w:r>
      <w:r w:rsidRPr="00D335BF">
        <w:rPr>
          <w:rStyle w:val="Jemnodkaz"/>
          <w:szCs w:val="24"/>
        </w:rPr>
        <w:t>Distribúcia vzduchu na prívode vzduchu do jednotlivých miestnosti v objekte je</w:t>
      </w:r>
      <w:r>
        <w:rPr>
          <w:rStyle w:val="Jemnodkaz"/>
          <w:szCs w:val="24"/>
        </w:rPr>
        <w:t xml:space="preserve"> </w:t>
      </w:r>
      <w:r w:rsidRPr="00D335BF">
        <w:rPr>
          <w:rStyle w:val="Jemnodkaz"/>
          <w:szCs w:val="24"/>
        </w:rPr>
        <w:t>v izbách cez tzv. flexipipe DN90 Nest Antibacterial hadice a tanierové ventily osadené</w:t>
      </w:r>
      <w:r>
        <w:rPr>
          <w:rStyle w:val="Jemnodkaz"/>
          <w:szCs w:val="24"/>
        </w:rPr>
        <w:t xml:space="preserve"> </w:t>
      </w:r>
      <w:r w:rsidRPr="00D335BF">
        <w:rPr>
          <w:rStyle w:val="Jemnodkaz"/>
          <w:szCs w:val="24"/>
        </w:rPr>
        <w:t>v strope.</w:t>
      </w:r>
      <w:r>
        <w:rPr>
          <w:rStyle w:val="Jemnodkaz"/>
          <w:szCs w:val="24"/>
        </w:rPr>
        <w:t xml:space="preserve"> </w:t>
      </w:r>
      <w:r w:rsidRPr="00D335BF">
        <w:rPr>
          <w:rStyle w:val="Jemnodkaz"/>
          <w:szCs w:val="24"/>
        </w:rPr>
        <w:t>Odvod vzduchu z jednotlivých miestnosti v objekte je cez tzv. flexipipe DN90 Nest</w:t>
      </w:r>
      <w:r>
        <w:rPr>
          <w:rStyle w:val="Jemnodkaz"/>
          <w:szCs w:val="24"/>
        </w:rPr>
        <w:t xml:space="preserve"> </w:t>
      </w:r>
      <w:r w:rsidRPr="00D335BF">
        <w:rPr>
          <w:rStyle w:val="Jemnodkaz"/>
          <w:szCs w:val="24"/>
        </w:rPr>
        <w:t>Antibacterial hadice a tanierové ventily osadené v strope. Odvod vzduchu je riešený</w:t>
      </w:r>
      <w:r>
        <w:rPr>
          <w:rStyle w:val="Jemnodkaz"/>
          <w:szCs w:val="24"/>
        </w:rPr>
        <w:t xml:space="preserve"> </w:t>
      </w:r>
      <w:r w:rsidRPr="00D335BF">
        <w:rPr>
          <w:rStyle w:val="Jemnodkaz"/>
          <w:szCs w:val="24"/>
        </w:rPr>
        <w:t>v priestore kuchyňa, kúpeľňa a WC. Odvod vzduchu je z uvedených priestorov cez</w:t>
      </w:r>
      <w:r>
        <w:rPr>
          <w:rStyle w:val="Jemnodkaz"/>
          <w:szCs w:val="24"/>
        </w:rPr>
        <w:t xml:space="preserve"> </w:t>
      </w:r>
      <w:r w:rsidRPr="00D335BF">
        <w:rPr>
          <w:rStyle w:val="Jemnodkaz"/>
          <w:szCs w:val="24"/>
        </w:rPr>
        <w:t>regulovateľné tanierové ventily osadené v strope. Nepoužívaním digestora môže dôjsť k</w:t>
      </w:r>
    </w:p>
    <w:p w14:paraId="77D28EA5" w14:textId="77777777" w:rsidR="00D335BF" w:rsidRPr="00D335BF" w:rsidRDefault="00D335BF" w:rsidP="00D335BF">
      <w:pPr>
        <w:spacing w:line="360" w:lineRule="auto"/>
        <w:rPr>
          <w:rFonts w:ascii="Gotham Narrow Book" w:hAnsi="Gotham Narrow Book"/>
          <w:color w:val="000000" w:themeColor="text1"/>
          <w:szCs w:val="24"/>
        </w:rPr>
      </w:pPr>
      <w:r w:rsidRPr="00D335BF">
        <w:rPr>
          <w:rStyle w:val="Jemnodkaz"/>
          <w:szCs w:val="24"/>
        </w:rPr>
        <w:t>zaneseniu mriežok a potrubia.</w:t>
      </w:r>
      <w:r>
        <w:rPr>
          <w:rStyle w:val="Jemnodkaz"/>
          <w:szCs w:val="24"/>
        </w:rPr>
        <w:t xml:space="preserve"> </w:t>
      </w:r>
      <w:r w:rsidRPr="00D335BF">
        <w:rPr>
          <w:rStyle w:val="Jemnodkaz"/>
          <w:szCs w:val="24"/>
        </w:rPr>
        <w:t>Medzi rekuperačnú jednotku a rozdeľovač prívodného vzduchu bude osadený chladič</w:t>
      </w:r>
      <w:r>
        <w:rPr>
          <w:rStyle w:val="Jemnodkaz"/>
          <w:szCs w:val="24"/>
        </w:rPr>
        <w:t xml:space="preserve"> </w:t>
      </w:r>
      <w:r w:rsidRPr="00D335BF">
        <w:rPr>
          <w:rStyle w:val="Jemnodkaz"/>
          <w:szCs w:val="24"/>
        </w:rPr>
        <w:t>Flexit DN200 napojený na chladiaci okruh tepelného čerpadla.</w:t>
      </w:r>
      <w:r>
        <w:rPr>
          <w:rStyle w:val="Jemnodkaz"/>
          <w:szCs w:val="24"/>
        </w:rPr>
        <w:t xml:space="preserve"> </w:t>
      </w:r>
      <w:r w:rsidRPr="00D335BF">
        <w:rPr>
          <w:rFonts w:ascii="Gotham Narrow Book" w:hAnsi="Gotham Narrow Book"/>
          <w:color w:val="000000" w:themeColor="text1"/>
          <w:szCs w:val="24"/>
        </w:rPr>
        <w:t xml:space="preserve">V kuchyni nad šporákom sa musí osadiť digestor s uhlíkovým filtrom, s </w:t>
      </w:r>
      <w:r w:rsidRPr="00D335BF">
        <w:rPr>
          <w:rFonts w:ascii="Gotham Narrow Book" w:hAnsi="Gotham Narrow Book"/>
          <w:color w:val="000000" w:themeColor="text1"/>
          <w:szCs w:val="24"/>
        </w:rPr>
        <w:lastRenderedPageBreak/>
        <w:t>voliteľným</w:t>
      </w:r>
    </w:p>
    <w:p w14:paraId="63B7359E"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výkonom, nezávislým ovládaním. Digestor bude napojený na určený prípoj priamo k</w:t>
      </w:r>
    </w:p>
    <w:p w14:paraId="71D00363" w14:textId="26431669" w:rsidR="008931BB" w:rsidRDefault="00D335BF" w:rsidP="00D335BF">
      <w:pPr>
        <w:spacing w:line="360" w:lineRule="auto"/>
        <w:rPr>
          <w:rStyle w:val="Jemnodkaz"/>
          <w:szCs w:val="24"/>
        </w:rPr>
      </w:pPr>
      <w:r w:rsidRPr="00D335BF">
        <w:rPr>
          <w:rFonts w:ascii="Gotham Narrow Book" w:hAnsi="Gotham Narrow Book"/>
          <w:color w:val="000000" w:themeColor="text1"/>
          <w:szCs w:val="24"/>
        </w:rPr>
        <w:t>rekuperačnej jednotke.</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Po ukončení montáže sa zariadenie pred spustením do prevádzky musí odskúšať</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a vyregulovať.</w:t>
      </w:r>
    </w:p>
    <w:p w14:paraId="1F3029F7" w14:textId="54412E06"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Vzduchový výkon – výmena vzduchu v priestore je stanovená pre daný priestor</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 zmysle platných predpisov a noriem.</w:t>
      </w:r>
    </w:p>
    <w:p w14:paraId="15C6A8F2" w14:textId="703F6EEF" w:rsidR="00D335BF" w:rsidRPr="00D335BF" w:rsidRDefault="00D335BF" w:rsidP="00D335BF">
      <w:pPr>
        <w:spacing w:line="360" w:lineRule="auto"/>
        <w:rPr>
          <w:rFonts w:ascii="Gotham Narrow Book" w:hAnsi="Gotham Narrow Book"/>
          <w:b/>
          <w:bCs/>
          <w:color w:val="000000" w:themeColor="text1"/>
          <w:szCs w:val="24"/>
        </w:rPr>
      </w:pPr>
      <w:r w:rsidRPr="00D335BF">
        <w:rPr>
          <w:rFonts w:ascii="Gotham Narrow Book" w:hAnsi="Gotham Narrow Book"/>
          <w:b/>
          <w:bCs/>
          <w:color w:val="000000" w:themeColor="text1"/>
          <w:szCs w:val="24"/>
        </w:rPr>
        <w:t>Technické parametre vetrania Flexit Nordic S4 R</w:t>
      </w:r>
      <w:r>
        <w:rPr>
          <w:rFonts w:ascii="Gotham Narrow Book" w:hAnsi="Gotham Narrow Book"/>
          <w:b/>
          <w:bCs/>
          <w:color w:val="000000" w:themeColor="text1"/>
          <w:szCs w:val="24"/>
        </w:rPr>
        <w:t xml:space="preserve"> alebo ekv.</w:t>
      </w:r>
      <w:r w:rsidRPr="00D335BF">
        <w:rPr>
          <w:rFonts w:ascii="Gotham Narrow Book" w:hAnsi="Gotham Narrow Book"/>
          <w:b/>
          <w:bCs/>
          <w:color w:val="000000" w:themeColor="text1"/>
          <w:szCs w:val="24"/>
        </w:rPr>
        <w:t>:</w:t>
      </w:r>
    </w:p>
    <w:p w14:paraId="014C18F2"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množstvo vzduchu, prívod Qv = 400 m3.h-1</w:t>
      </w:r>
    </w:p>
    <w:p w14:paraId="5F65A4E6"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množstvo vzduchu, odvod Qv = 400 m3.h-1</w:t>
      </w:r>
    </w:p>
    <w:p w14:paraId="5973F31B"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dávka čerstvého vzduchu na osobu 15-30 m3.h-1</w:t>
      </w:r>
    </w:p>
    <w:p w14:paraId="50423929"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el. Príkon Pi = 400 W</w:t>
      </w:r>
    </w:p>
    <w:p w14:paraId="1797B862"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napätie 230V/50Hz</w:t>
      </w:r>
    </w:p>
    <w:p w14:paraId="32893CF4"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Filter prívodu ePM1 55%(F7)</w:t>
      </w:r>
    </w:p>
    <w:p w14:paraId="55F41CB4" w14:textId="77777777"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 Filter odvodu Compact filter</w:t>
      </w:r>
    </w:p>
    <w:p w14:paraId="7CF2D80E" w14:textId="68A5D0E8"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Vzduchové množstvá pre jednotlivé miestnosti sú uvedené na výkresoch a</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je potrebné ich vyregulovať na tanierových ventiloch resp. distribučných prvkoch, ktoré si</w:t>
      </w:r>
    </w:p>
    <w:p w14:paraId="3B5EDF2F" w14:textId="421B3191" w:rsidR="00D335BF" w:rsidRPr="00D335BF" w:rsidRDefault="00D335BF" w:rsidP="00D335BF">
      <w:pPr>
        <w:spacing w:line="360" w:lineRule="auto"/>
        <w:rPr>
          <w:rFonts w:ascii="Gotham Narrow Book" w:hAnsi="Gotham Narrow Book"/>
          <w:color w:val="000000" w:themeColor="text1"/>
          <w:szCs w:val="24"/>
        </w:rPr>
      </w:pPr>
      <w:r w:rsidRPr="00D335BF">
        <w:rPr>
          <w:rFonts w:ascii="Gotham Narrow Book" w:hAnsi="Gotham Narrow Book"/>
          <w:color w:val="000000" w:themeColor="text1"/>
          <w:szCs w:val="24"/>
        </w:rPr>
        <w:t>investor zvolí.</w:t>
      </w:r>
      <w:r>
        <w:rPr>
          <w:rFonts w:ascii="Gotham Narrow Book" w:hAnsi="Gotham Narrow Book"/>
          <w:color w:val="000000" w:themeColor="text1"/>
          <w:szCs w:val="24"/>
        </w:rPr>
        <w:t xml:space="preserve"> </w:t>
      </w:r>
      <w:r w:rsidRPr="00D335BF">
        <w:rPr>
          <w:rFonts w:ascii="Gotham Narrow Book" w:hAnsi="Gotham Narrow Book"/>
          <w:color w:val="000000" w:themeColor="text1"/>
          <w:szCs w:val="24"/>
        </w:rPr>
        <w:t>Vetraciu jednotku je možné nahradiť ekvivalentom s rovnakými alebo lepšími</w:t>
      </w:r>
    </w:p>
    <w:p w14:paraId="240FCB75" w14:textId="41A4D10F" w:rsidR="00D335BF" w:rsidRDefault="00D335BF" w:rsidP="00D335BF">
      <w:pPr>
        <w:spacing w:line="360" w:lineRule="auto"/>
        <w:rPr>
          <w:rStyle w:val="Jemnodkaz"/>
          <w:szCs w:val="24"/>
        </w:rPr>
      </w:pPr>
      <w:r w:rsidRPr="00D335BF">
        <w:rPr>
          <w:rFonts w:ascii="Gotham Narrow Book" w:hAnsi="Gotham Narrow Book"/>
          <w:color w:val="000000" w:themeColor="text1"/>
          <w:szCs w:val="24"/>
        </w:rPr>
        <w:t>parametrami.</w:t>
      </w:r>
    </w:p>
    <w:p w14:paraId="6040C056" w14:textId="77777777" w:rsidR="00D335BF" w:rsidRPr="00C44734" w:rsidRDefault="00D335BF" w:rsidP="00D335BF">
      <w:pPr>
        <w:spacing w:line="360" w:lineRule="auto"/>
        <w:rPr>
          <w:rStyle w:val="Jemnodkaz"/>
        </w:rPr>
      </w:pPr>
    </w:p>
    <w:p w14:paraId="0A71851C" w14:textId="5908A3BE" w:rsidR="006E1EFF" w:rsidRPr="00263611" w:rsidRDefault="00924390" w:rsidP="005D6B6A">
      <w:pPr>
        <w:pStyle w:val="Nadpis2"/>
        <w:numPr>
          <w:ilvl w:val="0"/>
          <w:numId w:val="0"/>
        </w:numPr>
        <w:spacing w:line="360" w:lineRule="auto"/>
        <w:ind w:left="576" w:hanging="576"/>
      </w:pPr>
      <w:bookmarkStart w:id="100" w:name="_Toc105097416"/>
      <w:bookmarkStart w:id="101" w:name="_Toc108037876"/>
      <w:bookmarkStart w:id="102" w:name="_Toc132551577"/>
      <w:bookmarkStart w:id="103" w:name="_Toc132558073"/>
      <w:bookmarkStart w:id="104" w:name="_Toc146799960"/>
      <w:bookmarkStart w:id="105" w:name="_Toc176452779"/>
      <w:bookmarkStart w:id="106" w:name="_Toc176897130"/>
      <w:r>
        <w:t>Elektroinštalácia</w:t>
      </w:r>
      <w:bookmarkEnd w:id="100"/>
      <w:bookmarkEnd w:id="101"/>
      <w:bookmarkEnd w:id="102"/>
      <w:bookmarkEnd w:id="103"/>
      <w:bookmarkEnd w:id="104"/>
      <w:bookmarkEnd w:id="105"/>
      <w:bookmarkEnd w:id="106"/>
    </w:p>
    <w:p w14:paraId="7FA9B3D0" w14:textId="73E21ECA" w:rsidR="008931BB" w:rsidRDefault="001A6619" w:rsidP="008931BB">
      <w:pPr>
        <w:widowControl/>
        <w:overflowPunct/>
        <w:spacing w:line="360" w:lineRule="auto"/>
        <w:ind w:firstLine="709"/>
        <w:jc w:val="left"/>
        <w:textAlignment w:val="auto"/>
        <w:rPr>
          <w:rStyle w:val="Jemnodkaz"/>
          <w:szCs w:val="24"/>
        </w:rPr>
      </w:pPr>
      <w:bookmarkStart w:id="107" w:name="_Toc105097414"/>
      <w:bookmarkStart w:id="108" w:name="_Toc108037873"/>
      <w:bookmarkStart w:id="109" w:name="_Toc132551578"/>
      <w:bookmarkStart w:id="110" w:name="_Toc132558074"/>
      <w:r>
        <w:rPr>
          <w:rStyle w:val="Jemnodkaz"/>
          <w:szCs w:val="24"/>
        </w:rPr>
        <w:t>Rieši samostatne projekt elektroinštalácií, ktorý je súčasťou tejto projektovej dokumentácie.</w:t>
      </w:r>
      <w:r w:rsidR="009D0AF6">
        <w:rPr>
          <w:rStyle w:val="Jemnodkaz"/>
          <w:szCs w:val="24"/>
        </w:rPr>
        <w:t xml:space="preserve"> </w:t>
      </w:r>
      <w:r w:rsidR="009D0AF6" w:rsidRPr="009D0AF6">
        <w:rPr>
          <w:rStyle w:val="Jemnodkaz"/>
          <w:szCs w:val="24"/>
        </w:rPr>
        <w:t>Rozvádzač RS1 je určený pre napájanie umelého osvetlenia a vnútorných silnoprúdových rozvodov na 1.PP a distribúciu elektrickej energie do podružných rozvádzačov na podlažiach 1.NP a 2.NP. Hlavný domový rozvádzač RS1 bude povrchový oce</w:t>
      </w:r>
      <w:r w:rsidR="00735DAF">
        <w:rPr>
          <w:rStyle w:val="Jemnodkaz"/>
          <w:szCs w:val="24"/>
        </w:rPr>
        <w:t>ľ</w:t>
      </w:r>
      <w:r w:rsidR="009D0AF6" w:rsidRPr="009D0AF6">
        <w:rPr>
          <w:rStyle w:val="Jemnodkaz"/>
          <w:szCs w:val="24"/>
        </w:rPr>
        <w:t xml:space="preserve">oplechový rozvádzač s atypickou výzbrojou v min. krytí IP30. Prívod do rozvádzača bude zdola, vývody zdola. Umiestnený bude v technickej miestnosti (m.č.-1.10). Vo výške 1200mm sa vedľa neho bude nachádzať tlačidlo TOTAL STOP. Núdzové tlačidlo TOTAL STOP bude odpájať elektrickú energiu celého objektu vrátane požiarnotechnických zariadení. Tlačidlo CENTRAL STOP bude umiestnené v hlavnom vstupe na 1.NP (1.01) vo výške cca. 1200cm. CENTRAL STOP a TOTAL STOP budú na odpájacie prvky v rozvádzači pripojené bezhalogenovými </w:t>
      </w:r>
      <w:r w:rsidR="009D0AF6" w:rsidRPr="009D0AF6">
        <w:rPr>
          <w:rStyle w:val="Jemnodkaz"/>
          <w:szCs w:val="24"/>
        </w:rPr>
        <w:lastRenderedPageBreak/>
        <w:t>požiarne funkčnými káblami NHXH-J 3x1,5 uloženými v požiarnych úchytoch na strope. Pripojenie rozvádzača RS1 na rozvod NN je predmetom samostatnej projektovej dokumentácie. Ochranný vodič PE bude vodivo pripojený na ochrannú svorku el. zariadení. Ochranné vodiče budú pre každý obvod vodivo pripojené na ochrannú prípojnicu v rozvádzači s označením príslušnosti k jednotlivým vývodom. Stredné vodiče N budú vodivo pripojené na prípojnicu stredných vodičov s označením príslušnosti k jednotlivým vývodom.</w:t>
      </w:r>
      <w:r w:rsidR="009D0AF6">
        <w:rPr>
          <w:rStyle w:val="Jemnodkaz"/>
          <w:szCs w:val="24"/>
        </w:rPr>
        <w:t xml:space="preserve"> </w:t>
      </w:r>
      <w:r w:rsidR="009D0AF6" w:rsidRPr="009D0AF6">
        <w:rPr>
          <w:rStyle w:val="Jemnodkaz"/>
          <w:szCs w:val="24"/>
        </w:rPr>
        <w:t>Rozvádzače RS2, RS3 sú určené pre napájanie umelého osvetlenia a vnútorných silnoprúdových rozvodov na 1.NP resp. 2.NP. Domový rozvádzač RS2/RS3 bude zapustený oceloplechový rozvádzač s atypickou výzbrojou v min. krytí IP30. Prívod do rozvádzača bude zdola, vývody zdola. Umiestnený bude v priestoroch chodby (m.č.1.04/2.04). Rozvádzača RS2/RS3 bude napájaný z hlavného rozvádzača RS1. Pripojený bude káblom N2XH-J 5x16 s navrhovaným istením B50/3. na rozvod NN je predmetom samostatnej projektovej dokumentácie. Ochranný vodič PE bude vodivo pripojený na ochrannú svorku el. zariadení. Ochranné vodiče budú pre každý obvod vodivo pripojené na ochrannú prípojnicu v rozvádzači s označením príslušnosti k jednotlivým vývodom. Stredné vodiče N budú vodivo pripojené na prípojnicu stredných vodičov s označením príslušnosti k jednotlivým vývodom.</w:t>
      </w:r>
    </w:p>
    <w:p w14:paraId="187F5826" w14:textId="77777777" w:rsidR="009D0AF6" w:rsidRPr="009D0AF6" w:rsidRDefault="009D0AF6" w:rsidP="009D0AF6">
      <w:pPr>
        <w:widowControl/>
        <w:overflowPunct/>
        <w:spacing w:line="360" w:lineRule="auto"/>
        <w:ind w:firstLine="709"/>
        <w:jc w:val="left"/>
        <w:textAlignment w:val="auto"/>
        <w:rPr>
          <w:rStyle w:val="Jemnodkaz"/>
          <w:szCs w:val="24"/>
        </w:rPr>
      </w:pPr>
      <w:r w:rsidRPr="009D0AF6">
        <w:rPr>
          <w:rStyle w:val="Jemnodkaz"/>
          <w:szCs w:val="24"/>
        </w:rPr>
        <w:t>V domoch sú pre potreby umelého osvetlenia navrhované LED svietidlá podľa návrhu hlavného architekta objektu. LED svietidlá sú inštalované na stropoch v prisadenej, resp. závesnej forme tak, aby v dostatočnej miere spĺňali potreby obyvateľov objektu a taktiež požiadavky na osvetlenie pracovných miest v zmysle STN EN 12464-1.</w:t>
      </w:r>
    </w:p>
    <w:p w14:paraId="732DED06" w14:textId="6E1A3A51" w:rsidR="009D0AF6" w:rsidRDefault="009D0AF6" w:rsidP="009D0AF6">
      <w:pPr>
        <w:widowControl/>
        <w:overflowPunct/>
        <w:spacing w:line="360" w:lineRule="auto"/>
        <w:ind w:firstLine="709"/>
        <w:jc w:val="left"/>
        <w:textAlignment w:val="auto"/>
        <w:rPr>
          <w:rStyle w:val="Jemnodkaz"/>
          <w:szCs w:val="24"/>
        </w:rPr>
      </w:pPr>
      <w:r w:rsidRPr="009D0AF6">
        <w:rPr>
          <w:rStyle w:val="Jemnodkaz"/>
          <w:szCs w:val="24"/>
        </w:rPr>
        <w:t>Svietidlá budú ovládané kolískovými spínačmi, na chodbách pohybovými snímačmi. Spínače osvetlenia budú umiestnené osovo vo výške 1000mm nad úrovňou hotovej podlahy (pokiaľ nie je v PD kótou určené inak). Vypínače budú vybavené orientačnou tlejivkou a budú označené číselným značením pomocou popisných štítkov s príslušnosťou k istiacemu prístroju daného obvodu. Všetky svetelné okruhy budú v zmysle STN vybavené doplnkovou ochranou prúdovým chráničom. Ovládacie prvky sú navrhované v dizajne Schneider Asfora.</w:t>
      </w:r>
      <w:r>
        <w:rPr>
          <w:rStyle w:val="Jemnodkaz"/>
          <w:szCs w:val="24"/>
        </w:rPr>
        <w:t xml:space="preserve"> </w:t>
      </w:r>
      <w:r w:rsidRPr="009D0AF6">
        <w:rPr>
          <w:rStyle w:val="Jemnodkaz"/>
          <w:szCs w:val="24"/>
        </w:rPr>
        <w:t>LED pásy, ktoré sú v priestore navrhované budú mať napájací transformátor umiestnený tak, aby k nemu bol pre potreby údržby ľahký prístup a zároveň aby v jeho okolí bola dostatočná výmena vzduchu pre potreby jeho chladenia.</w:t>
      </w:r>
    </w:p>
    <w:p w14:paraId="40671B54" w14:textId="746A5F31" w:rsidR="009D0AF6" w:rsidRDefault="009D0AF6" w:rsidP="009D0AF6">
      <w:pPr>
        <w:widowControl/>
        <w:overflowPunct/>
        <w:spacing w:line="360" w:lineRule="auto"/>
        <w:ind w:firstLine="709"/>
        <w:jc w:val="left"/>
        <w:textAlignment w:val="auto"/>
        <w:rPr>
          <w:rStyle w:val="Jemnodkaz"/>
          <w:szCs w:val="24"/>
        </w:rPr>
      </w:pPr>
      <w:r w:rsidRPr="009D0AF6">
        <w:rPr>
          <w:rStyle w:val="Jemnodkaz"/>
          <w:szCs w:val="24"/>
        </w:rPr>
        <w:lastRenderedPageBreak/>
        <w:t xml:space="preserve">Keďže v riešených objektoch sa nebudú nachádzať osoby s ťažkým zdravotným postihnutím, núdzové osvetlenie bude riešené núdzovými svietidlami a núdzovými svietidlami s piktogramom s autonómnym zdrojom. </w:t>
      </w:r>
      <w:r w:rsidRPr="009D0AF6">
        <w:rPr>
          <w:rStyle w:val="Jemnodkaz"/>
          <w:szCs w:val="24"/>
        </w:rPr>
        <w:tab/>
        <w:t>Svietidlá s piktogramom budú v zmysle projektu požiarnej ochrany umiestnené pri všetkých východoch z objektu a v miestach, kde nastáva zmena smeru únikovej cesty vo výške 2000-2500mm nad úrovňou podlahy. Núdzové svietidlá „tzv. antipanik“ budú s výnimkou izieb prijímateľov služieb umiestnené na stropoch tak, aby v prípade výpadku napájania alebo núdzovej situácie boli tieto priestory dostatočne osvetlené. Svietidlá budú dimenzované tak, aby doba nepretržitá prevádzka bez prívodu elektrickej energie (na akumulátor) bola najmenej 60minút. Svietidlá budú vybavené automatickou funkciou testovania so signalizáciou stavu priamo na svietidle. Svietidlá núdzového osvetlenia budú na rozvod NN pripojené káblami N2XH-J 3x1,5 pripojením na svetelný okruh priestoru, v ktorom sa nachádzajú. V prípade výpadku napájania tak zabezpečia osvetlenie daného priestoru. Núdzové osvetlenie musí byť realizované v súlade s STN EN 1838, STN EN 50 172 a STN 92 0203.</w:t>
      </w:r>
    </w:p>
    <w:p w14:paraId="323F728D" w14:textId="7A11C542" w:rsidR="001A6619" w:rsidRDefault="009D0AF6" w:rsidP="008931BB">
      <w:pPr>
        <w:widowControl/>
        <w:overflowPunct/>
        <w:spacing w:line="360" w:lineRule="auto"/>
        <w:ind w:firstLine="709"/>
        <w:jc w:val="left"/>
        <w:textAlignment w:val="auto"/>
        <w:rPr>
          <w:rStyle w:val="Jemnodkaz"/>
          <w:szCs w:val="24"/>
        </w:rPr>
      </w:pPr>
      <w:r w:rsidRPr="009D0AF6">
        <w:rPr>
          <w:rStyle w:val="Jemnodkaz"/>
          <w:szCs w:val="24"/>
        </w:rPr>
        <w:t>Ak nie je vo výkresovej časti uvedené inak, zásuvky budú vo osadené osovo v štandardnej výške v=</w:t>
      </w:r>
      <w:r>
        <w:rPr>
          <w:rStyle w:val="Jemnodkaz"/>
          <w:szCs w:val="24"/>
        </w:rPr>
        <w:t>5</w:t>
      </w:r>
      <w:r w:rsidRPr="009D0AF6">
        <w:rPr>
          <w:rStyle w:val="Jemnodkaz"/>
          <w:szCs w:val="24"/>
        </w:rPr>
        <w:t>00mm od finálnej podlahy a na rozvod budú NN pripojené bezhalogenovými káblami typu N2XH-J 3x2,5 resp. 5x2,5. Každý zásuvkový okruh bude samostatne istený ističom charakteristiky B, 16A. Všetky zásuvky v objekte budú vybavené doplnkovou ochranou vo forme prúdového chrániča (RCD) s rozdielovým prúdom neprevyšujúcim 30mA v súlade s STN 33 2000-4-41. Pri inštalácii zásuviek v umývacích priestoroch, resp. priestore kuchyne je potrebná koordinácia s ostatnými profesiami za dodržania ustanovení STN 33 2000-7-701. V umývacích priestoroch budú zásuvky za dodržania zón inštalované vo výške min. v=1200mm. Všetky káblové vedenia musia byť označené jednotným spôsobom na začiatku aj konci vedenia. Všetky vedenia a inštalačné škatule budú uložené tak, aby k nim bol zaistený prístup za účelom kontroly a údržby. Všetky zásuvky budú označené číselným značením pomocou popisných štítkov s príslušnosťou k istiacemu prístroju daného obvodu.</w:t>
      </w:r>
    </w:p>
    <w:p w14:paraId="686254FB" w14:textId="6A1226EC" w:rsidR="009D0AF6" w:rsidRDefault="009D0AF6" w:rsidP="009D0AF6">
      <w:pPr>
        <w:widowControl/>
        <w:overflowPunct/>
        <w:spacing w:line="360" w:lineRule="auto"/>
        <w:ind w:firstLine="709"/>
        <w:jc w:val="left"/>
        <w:textAlignment w:val="auto"/>
        <w:rPr>
          <w:rStyle w:val="Jemnodkaz"/>
          <w:szCs w:val="24"/>
        </w:rPr>
      </w:pPr>
      <w:r w:rsidRPr="009D0AF6">
        <w:rPr>
          <w:rStyle w:val="Jemnodkaz"/>
          <w:szCs w:val="24"/>
        </w:rPr>
        <w:t xml:space="preserve">Vykurovanie a príprava TÚV sa bude v domoch realizovať pomocou dvoch samostatných tepelných čerpadiel. Pre silové pripojenie vnútornej riadiacej jednotky nachádzajúcej sa v technickej miestnosti domu (m.č.-1.10) je použitý kábel N2XH-J 3x1,5, pre prenos signálu HDO samostatný kábel N2XH-O 3x1,5. Napojenie ohrevnej špirály je realizované káblom N2XH-J 5x2,5 a napojenie exteriérovej jednotky na </w:t>
      </w:r>
      <w:r w:rsidRPr="009D0AF6">
        <w:rPr>
          <w:rStyle w:val="Jemnodkaz"/>
          <w:szCs w:val="24"/>
        </w:rPr>
        <w:lastRenderedPageBreak/>
        <w:t>streche objektu takisto káblom N2XH-J 5x2,5. Všetky prívody sú samostatne istené ističmi s char. B16/3 resp. B16/1. Exteriérová jednotka umiestnená na streche objektu bude uzemnená v zmysle platných predpisov.</w:t>
      </w:r>
      <w:r>
        <w:rPr>
          <w:rStyle w:val="Jemnodkaz"/>
          <w:szCs w:val="24"/>
        </w:rPr>
        <w:t xml:space="preserve"> </w:t>
      </w:r>
      <w:r w:rsidRPr="009D0AF6">
        <w:rPr>
          <w:rStyle w:val="Jemnodkaz"/>
          <w:szCs w:val="24"/>
        </w:rPr>
        <w:t>Pre potreby výmeny vzduchu je v rodinných domoch navrhovaná centrálna rekuperácia vzduchu. Rekuperačné zariadenie je umiestnené v technickej miestnosti na 1.NP (m.č.1.06) a na rozvod NN je pripojené samostatným káblom N2XH-J 3x2,5.</w:t>
      </w:r>
    </w:p>
    <w:p w14:paraId="2E327226" w14:textId="7637F3B1" w:rsidR="009D0AF6" w:rsidRDefault="009D0AF6" w:rsidP="009D0AF6">
      <w:pPr>
        <w:widowControl/>
        <w:overflowPunct/>
        <w:spacing w:line="360" w:lineRule="auto"/>
        <w:ind w:firstLine="709"/>
        <w:jc w:val="left"/>
        <w:textAlignment w:val="auto"/>
        <w:rPr>
          <w:rStyle w:val="Jemnodkaz"/>
          <w:szCs w:val="24"/>
        </w:rPr>
      </w:pPr>
      <w:r w:rsidRPr="009D0AF6">
        <w:rPr>
          <w:rStyle w:val="Jemnodkaz"/>
          <w:szCs w:val="24"/>
        </w:rPr>
        <w:t>V sociálnych zariadeniach objektu budú inštalované tlačítka (tiahla), ktorých aktivácia bude akusticky a opticky signalizovať žiadosť klienta o pomoc pri nepredvídaných situáciách. V priestoroch všetkých bezbariérových kúpeľní inštalované núdzové tlačidlo s tiahlovým spínačom. Osová inštalačná výška tlačidla je 900mm a tiahlo bude skrátené na dĺžku max. 150mm nad finálnou skladbou podlahy. Aktiváciou tohto tlačidla sa spustí optický aj akustický alarm v miestnosti personálu na 1PP (m.č.-1.11). Zároveň dôjde k aktivácií signalizačného svietidla na chodbe pred dverami bytovej jednotky, v ktorej bol alarm vyvolaný. Resetovacie tlačidlo bude inštalované z vnútornej strany kúpeľne nad ovládačom osvetlenia a žalúziovým spínačom. Finálna poloha bude architektom a investorom odsúhlasená na koordinačnom stretnutí počas realizácie stavby.</w:t>
      </w:r>
      <w:r>
        <w:rPr>
          <w:rStyle w:val="Jemnodkaz"/>
          <w:szCs w:val="24"/>
        </w:rPr>
        <w:t xml:space="preserve"> </w:t>
      </w:r>
      <w:r w:rsidRPr="009D0AF6">
        <w:rPr>
          <w:rStyle w:val="Jemnodkaz"/>
          <w:szCs w:val="24"/>
        </w:rPr>
        <w:t>Prvky signalizačného systému budú pripojené k riadiacej jednotke bezhalogenovými signálnymi káblami typu JXFE-R 2x2x0,8 v zmysle schémy zapojenia.</w:t>
      </w:r>
    </w:p>
    <w:p w14:paraId="3FA9CE2B" w14:textId="22F77B35" w:rsidR="009D0AF6" w:rsidRDefault="00D94AC7" w:rsidP="00D94AC7">
      <w:pPr>
        <w:widowControl/>
        <w:overflowPunct/>
        <w:spacing w:line="360" w:lineRule="auto"/>
        <w:ind w:firstLine="709"/>
        <w:jc w:val="left"/>
        <w:textAlignment w:val="auto"/>
        <w:rPr>
          <w:rStyle w:val="Jemnodkaz"/>
          <w:szCs w:val="24"/>
        </w:rPr>
      </w:pPr>
      <w:r w:rsidRPr="00D94AC7">
        <w:rPr>
          <w:rStyle w:val="Jemnodkaz"/>
          <w:szCs w:val="24"/>
        </w:rPr>
        <w:t>Pre vstup do areálu, v ktorom sa novostavby dvoch domov nachádzajú slúži príjazdová cesta, v ktorej je osadená brána. Na vstupe do areálu bude inštalovaná vonkajšia dvojtlačidlová jednotka IP videovrátnika. Z tejto jednotky bude možné volanie do ktoréhokoľvek domu. V miestnosti so stálou obsluhou bude nad vypínač osvetlenia do výšky v=1400mm inštalovaná vnútorná jednotka videovrátnika. Stlačením príslušného tlačidla domu sa v danom dome aktivuje vnútorná jednotka, čo umožní obojsmernú komunikáciu. Následne bude možné odomknúť bránku na vstupe do areálu. Pri inštalácii tohto systému je potrebná úzka spolupráca s dodávateľom bránky pre peších (osadenie vhodného elektrozámku).</w:t>
      </w:r>
      <w:r>
        <w:rPr>
          <w:rStyle w:val="Jemnodkaz"/>
          <w:szCs w:val="24"/>
        </w:rPr>
        <w:t xml:space="preserve"> </w:t>
      </w:r>
      <w:r w:rsidRPr="00D94AC7">
        <w:rPr>
          <w:rStyle w:val="Jemnodkaz"/>
          <w:szCs w:val="24"/>
        </w:rPr>
        <w:t xml:space="preserve">Jednotlivé komponenty systému sú adresné, komunikujú pomocou IP technológie a sú napájané priamo cez </w:t>
      </w:r>
      <w:r w:rsidR="00735DAF" w:rsidRPr="00D94AC7">
        <w:rPr>
          <w:rStyle w:val="Jemnodkaz"/>
          <w:szCs w:val="24"/>
        </w:rPr>
        <w:t>štruktúrovanú</w:t>
      </w:r>
      <w:r w:rsidRPr="00D94AC7">
        <w:rPr>
          <w:rStyle w:val="Jemnodkaz"/>
          <w:szCs w:val="24"/>
        </w:rPr>
        <w:t xml:space="preserve"> kabeláž systémom Power over Ethernet (PoE). Ovládanie elektrozámku bránky je možné pre zámky 8-12VDC, max.600mA bez prídavného zdroja priamo z vonkajšej jednotky. Tieto zariadenia budú pripojené tienenými dátovými káblami FTP kategórie cat6A v hviezdovej topológii s centrálnym bodom v dátovom rozvádzači domu „SO01“, v ktorom sa bude nachádzať aj centrálny PoE switch. Zariadenia budú pripojené do PoE </w:t>
      </w:r>
      <w:r w:rsidRPr="00D94AC7">
        <w:rPr>
          <w:rStyle w:val="Jemnodkaz"/>
          <w:szCs w:val="24"/>
        </w:rPr>
        <w:lastRenderedPageBreak/>
        <w:t>switcha, ktorý zabezpečí ako ich datové prepojenie tak aj napájanie elektrickou energiou.</w:t>
      </w:r>
    </w:p>
    <w:p w14:paraId="2FED8765" w14:textId="77777777" w:rsidR="00D94AC7" w:rsidRDefault="00D94AC7" w:rsidP="00D94AC7">
      <w:pPr>
        <w:widowControl/>
        <w:overflowPunct/>
        <w:spacing w:line="360" w:lineRule="auto"/>
        <w:ind w:firstLine="709"/>
        <w:jc w:val="left"/>
        <w:textAlignment w:val="auto"/>
        <w:rPr>
          <w:rStyle w:val="Jemnodkaz"/>
          <w:szCs w:val="24"/>
        </w:rPr>
      </w:pPr>
    </w:p>
    <w:p w14:paraId="4344E02D" w14:textId="77777777" w:rsidR="009D0AF6" w:rsidRDefault="009D0AF6" w:rsidP="009D0AF6">
      <w:pPr>
        <w:widowControl/>
        <w:overflowPunct/>
        <w:spacing w:line="360" w:lineRule="auto"/>
        <w:ind w:firstLine="709"/>
        <w:jc w:val="left"/>
        <w:textAlignment w:val="auto"/>
        <w:rPr>
          <w:rStyle w:val="Jemnodkaz"/>
          <w:szCs w:val="24"/>
        </w:rPr>
      </w:pPr>
    </w:p>
    <w:p w14:paraId="5AA5A742" w14:textId="77777777" w:rsidR="002C4D2D" w:rsidRPr="00263611" w:rsidRDefault="002C4D2D" w:rsidP="005D6B6A">
      <w:pPr>
        <w:pStyle w:val="Nadpis2"/>
        <w:numPr>
          <w:ilvl w:val="0"/>
          <w:numId w:val="0"/>
        </w:numPr>
        <w:spacing w:line="360" w:lineRule="auto"/>
        <w:ind w:left="576" w:hanging="576"/>
      </w:pPr>
      <w:bookmarkStart w:id="111" w:name="_Toc105097417"/>
      <w:bookmarkStart w:id="112" w:name="_Toc108037877"/>
      <w:bookmarkStart w:id="113" w:name="_Toc132551579"/>
      <w:bookmarkStart w:id="114" w:name="_Toc132558075"/>
      <w:bookmarkStart w:id="115" w:name="_Toc146799961"/>
      <w:bookmarkStart w:id="116" w:name="_Toc176452780"/>
      <w:bookmarkStart w:id="117" w:name="_Toc176897131"/>
      <w:bookmarkEnd w:id="107"/>
      <w:bookmarkEnd w:id="108"/>
      <w:bookmarkEnd w:id="109"/>
      <w:bookmarkEnd w:id="110"/>
      <w:r>
        <w:t>Požiarna ochrana</w:t>
      </w:r>
      <w:bookmarkEnd w:id="111"/>
      <w:bookmarkEnd w:id="112"/>
      <w:bookmarkEnd w:id="113"/>
      <w:bookmarkEnd w:id="114"/>
      <w:bookmarkEnd w:id="115"/>
      <w:bookmarkEnd w:id="116"/>
      <w:bookmarkEnd w:id="117"/>
    </w:p>
    <w:p w14:paraId="502C2EB6" w14:textId="77777777" w:rsidR="00D94AC7" w:rsidRPr="00D94AC7" w:rsidRDefault="001A6619" w:rsidP="00D94AC7">
      <w:pPr>
        <w:spacing w:line="360" w:lineRule="auto"/>
        <w:ind w:firstLine="709"/>
        <w:rPr>
          <w:rFonts w:ascii="Gotham Narrow Book" w:hAnsi="Gotham Narrow Book"/>
          <w:color w:val="000000" w:themeColor="text1"/>
        </w:rPr>
      </w:pPr>
      <w:r>
        <w:rPr>
          <w:rStyle w:val="Jemnodkaz"/>
        </w:rPr>
        <w:t>Rieši samostatne projekt protipožiarnej bezpečnosti stavby, ktorý je súčasťou tejto projektovej dokumentácie.</w:t>
      </w:r>
      <w:r w:rsidR="00D94AC7">
        <w:rPr>
          <w:rStyle w:val="Jemnodkaz"/>
        </w:rPr>
        <w:t xml:space="preserve"> </w:t>
      </w:r>
      <w:r w:rsidR="00D94AC7" w:rsidRPr="00D94AC7">
        <w:rPr>
          <w:rFonts w:ascii="Gotham Narrow Book" w:hAnsi="Gotham Narrow Book"/>
          <w:color w:val="000000" w:themeColor="text1"/>
        </w:rPr>
        <w:t xml:space="preserve">Stavba so svojimi stavebnými objektami je rozdelená do viacerých požiarnych úsekov v zmysle vyhlášky MV SR 94/2004 Z. z., príloha č. 1. Pre stavbu boli primerane vztiahnuté a uplatnené požiadavky v zmysle vyhlášky MV SR 94/2004 Z. z., § 95, a to najmä pre určenie spôsobu evakuácie a rozdelenie stavby na požiarny úseky so zreteľom na súčiniteľ horľavých látok priestorov, do ktorých ústia jednotlivé ubytovacie bunky, a ktorý ústi do CHÚC typu A so šírkou 1650 mm. Navrhovaný výťah slúžiaci P1.01/N2 - CHÚC A môže byť je súčasťou. </w:t>
      </w:r>
    </w:p>
    <w:p w14:paraId="14811689" w14:textId="06B84BCE" w:rsidR="00687A03" w:rsidRDefault="00D94AC7" w:rsidP="00D94AC7">
      <w:pPr>
        <w:spacing w:line="360" w:lineRule="auto"/>
        <w:ind w:firstLine="709"/>
        <w:rPr>
          <w:rStyle w:val="Jemnodkaz"/>
        </w:rPr>
      </w:pPr>
      <w:r w:rsidRPr="00D94AC7">
        <w:rPr>
          <w:rFonts w:ascii="Gotham Narrow Book" w:hAnsi="Gotham Narrow Book"/>
          <w:color w:val="000000" w:themeColor="text1"/>
        </w:rPr>
        <w:t>V chránenej únikovej ceste nesmú byť umiestnené voľne vedené rozvodné potrubia na horľavé látky, voľne vedené rozvody vzduchotechnických zariadení okrem rozvodov zabezpečujúcich vetranie týchto priestorov, voľne vedené elektrické rozvody a rozvádzače okrem rozvodov a rozvádzačov zabezpečujúcich jej prevádzku, voľne vedené dymovody, voľne vedené rozvody strednotlakovej a vysokotlakovej pary, rozvody toxických látok alebo inak nebezpečných látok, predmety alebo zariadenia zužujúce šírku únikovej cesty pod hodnotu podľa § 68 a 69. Rozvody a dymovody uvedené vyššie možno v chránenej únikovej ceste umiestniť, len ak sú od chránenej únikovej cesty</w:t>
      </w:r>
      <w:r>
        <w:rPr>
          <w:rFonts w:ascii="Gotham Narrow Book" w:hAnsi="Gotham Narrow Book"/>
          <w:color w:val="000000" w:themeColor="text1"/>
        </w:rPr>
        <w:t xml:space="preserve"> </w:t>
      </w:r>
      <w:r w:rsidRPr="00D94AC7">
        <w:rPr>
          <w:rFonts w:ascii="Gotham Narrow Book" w:hAnsi="Gotham Narrow Book"/>
          <w:color w:val="000000" w:themeColor="text1"/>
        </w:rPr>
        <w:t>požiarne oddelené konštrukčnými prvkami druhu D1 s požiarnou odolnosťou zodpovedajúcou dvojnásobnej hodnote predpokladaného času evakuácie osôb, najmenej však 30 min. Inštalačná šachta IŠ je zaradená v zmysle STN 92 0201-1 a 2 v SPB I.</w:t>
      </w:r>
    </w:p>
    <w:p w14:paraId="3A7616F6" w14:textId="37F21C6E"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Obvodové steny nosné navrhované murované z pórobetónových tvárnic (Porotherm 30) hr. 300 mm alebo ako ŽB nosné steny. Požiarna odolnosť navrhovaných konštrukcií prevyšuje požiadavku. Skutočná požiarna odolnosť Porotherm 30 je REI 180/D1 a ŽB obvodových stien hr. 300 mm v závislosti od hrúbky krytia výstuže minimálne REI 90/D1.</w:t>
      </w:r>
      <w:r>
        <w:rPr>
          <w:rStyle w:val="Jemnodkaz"/>
        </w:rPr>
        <w:t xml:space="preserve"> </w:t>
      </w:r>
      <w:r w:rsidRPr="00D94AC7">
        <w:rPr>
          <w:rStyle w:val="Jemnodkaz"/>
        </w:rPr>
        <w:t xml:space="preserve">Požiarne steny nosné murované z </w:t>
      </w:r>
      <w:r>
        <w:rPr>
          <w:rStyle w:val="Jemnodkaz"/>
        </w:rPr>
        <w:t>keramických</w:t>
      </w:r>
      <w:r w:rsidRPr="00D94AC7">
        <w:rPr>
          <w:rStyle w:val="Jemnodkaz"/>
        </w:rPr>
        <w:t xml:space="preserve"> tvárnic (Porotherm 30) hr. 300 mm alebo ako ŽB nosné steny. Požiarna odolnosť navrhovaných konštrukcií prevyšuje požiadavku. Skutočná požiarna odolnosť </w:t>
      </w:r>
      <w:r w:rsidRPr="00D94AC7">
        <w:rPr>
          <w:rStyle w:val="Jemnodkaz"/>
        </w:rPr>
        <w:lastRenderedPageBreak/>
        <w:t>Porotherm 30 je REI 180/D1 a ŽB obvodových stien hr. 300 mm v závislosti od hrúbky krytia výstuže minimálne REI 90/D1.</w:t>
      </w:r>
    </w:p>
    <w:p w14:paraId="76DD4B27" w14:textId="77777777" w:rsidR="00D94AC7" w:rsidRDefault="00D94AC7" w:rsidP="00D94AC7">
      <w:pPr>
        <w:widowControl/>
        <w:overflowPunct/>
        <w:autoSpaceDE/>
        <w:autoSpaceDN/>
        <w:adjustRightInd/>
        <w:spacing w:line="360" w:lineRule="auto"/>
        <w:jc w:val="left"/>
        <w:textAlignment w:val="auto"/>
        <w:rPr>
          <w:rStyle w:val="Jemnodkaz"/>
        </w:rPr>
      </w:pPr>
      <w:r w:rsidRPr="00D94AC7">
        <w:rPr>
          <w:rStyle w:val="Jemnodkaz"/>
        </w:rPr>
        <w:t xml:space="preserve">Požiarne steny nenosné navrhované z priečkového systému z </w:t>
      </w:r>
      <w:r>
        <w:rPr>
          <w:rStyle w:val="Jemnodkaz"/>
        </w:rPr>
        <w:t>keramických</w:t>
      </w:r>
      <w:r w:rsidRPr="00D94AC7">
        <w:rPr>
          <w:rStyle w:val="Jemnodkaz"/>
        </w:rPr>
        <w:t xml:space="preserve"> tvárnic Porotherm 14, hr. 140 mm. Požiarna odolnosť navrhovaných konštrukcií prevyšuje požiadavku. Skutočná požiarna odolnosť Porotherm 14 je EI 120/D1. Požiarne steny sa stýkajú s požiarnym stropom.</w:t>
      </w:r>
      <w:r>
        <w:rPr>
          <w:rStyle w:val="Jemnodkaz"/>
        </w:rPr>
        <w:t xml:space="preserve"> </w:t>
      </w:r>
    </w:p>
    <w:p w14:paraId="2A236C09" w14:textId="09E0244D"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Požiarne stropy nosné navrhované monolitické ŽB stropné dosky hr. 200 až 250 mm. Požiarna odolnosť navrhovaných konštrukcií prevyšuje požiadavku. Skutočná požiarna odolnosť ŽB stropného systému závislosti od hrúbky krytia výstuže a je minimálne REI 60/D1 a v SO.03 minimálne REI 90-ef/D1 v PNP susedného PÚ vo vzdialenosti minimálne 2400 mm od vonkajšej roviny vjazdu do garáže (viď. výkresová časť tejto PD, PBS 03). Požiarny strop nad CHÚC A musí byť vždy s požiarnou odolnosťou minimálne 30 minút.</w:t>
      </w:r>
    </w:p>
    <w:p w14:paraId="2BF46A04" w14:textId="77777777"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Strešný plášť navrhnutý v SO.01 a SO.02 ako asfaltový bez požiarnej odolnosti. Požiadavka na požiarnu odolnosť strešného plášťa sa nevyžaduje v prípade, keď sa strecha nenachádza v PNP iného PÚ a požiarnodeliacu funkciou v zvislom smere preberá požiarny strop nad požiarnym úsekom. Strešný plášť obsahuje látky s TRO viac ako A2. Stavebný objekt SO.02 navrhnutý s monolitickou strešnou konštrukciou, strešný plášť s funkciou požiarneho stropu s celkovou skladbou REI 30/D1 s prípadným zásypom, vegetačnou vrstvou nad tepelnou izoláciou. Nad strešným plášťom SO.03 sa nenachádza náhodné požiarne zaťaženie a je súčasťou exteriéru stavby. Strešný plášť obsahuje látky s TRO viac ako A2 a bude spĺňať požiadavky na Broof T3.</w:t>
      </w:r>
    </w:p>
    <w:p w14:paraId="5A93DFA3" w14:textId="77777777"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Nosné konštrukcie zabezpečujúce stabilitu stavby vo vnútri požiarneho úseku navrhnuté ako nosná murované z pórobetónových tvárnic Porotherm 30, hr. 300 mm alebo ako ŽB nosné steny a ŽB nosný stĺpový systém. Požiarna odolnosť navrhovaných konštrukcií prevyšuje požiadavku. Skutočná požiarna odolnosť nosných stien Porotherm 30 je R 180/D1 a ŽB nosných stien hr. 300 mm a stĺpov dim. 250 x 250 mm v závislosti od hrúbky krytia výstuže minimálne R 60/D1.</w:t>
      </w:r>
    </w:p>
    <w:p w14:paraId="75F7554A" w14:textId="77777777"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Nosná konštrukcia schodísk pre CHÚC A posudzovaná ako nosná konštrukcia požiarneho úseku v SPB. I. Skutočná požiarna odolnosť schdodiska je minimálne R 45/D1 v 1.PP a R 30/D1 v nadzemných podlažiach.</w:t>
      </w:r>
    </w:p>
    <w:p w14:paraId="2C8FF95C" w14:textId="77777777"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 xml:space="preserve">Požiarne uzávery navrhované jednotlivými PÚ navrhované ako požiarne odolné dverové a okenné zostavy s požiarnou odolnosťou EW 45/D1 až EW 15/D1, prípadne EI </w:t>
      </w:r>
      <w:r w:rsidRPr="00D94AC7">
        <w:rPr>
          <w:rStyle w:val="Jemnodkaz"/>
        </w:rPr>
        <w:lastRenderedPageBreak/>
        <w:t>45/D1 až EI 15/D1 v prípade, že ústi požiarny uzáver do PÚ CHÚC. Požiarny uzáver musí spĺňať požiadavky v zmysle vyhlášky MV SR 478/2008 Z. z. V CHÚC A sa na najvyššom požiarnom podlaží navrhuje vylez na strechu stavby s rozmermi minimálne 900 x 1200 mm s požiarnou odolnosťou EI 30/D1. Pri požiarnom uzávere s pasívnym krídlom bez potreby evakuácie cez takéto krídlo sa koordinátor uzatvárania nepožaduje.</w:t>
      </w:r>
    </w:p>
    <w:p w14:paraId="2A5E1378" w14:textId="77777777" w:rsidR="00D94AC7" w:rsidRP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Prestupy rozvodných potrubí ÚK, rozvodných potrubí plynu, prestupy potrubí chladenia, prestupy vodovodných potrubí, prestupy potrubí VZT, prestupy potrubí SHZ a prestupy elektrických káblových silnoprúdových a slaboprúdových rozvodov, zväzkov a žľabov v riešenej časti stavby požiarnu stenu alebo požiarny strop, musia byť utesnené mäkkými protipožiarnymi upchávkami s požadovanou požiarnou odolnosťou od EI 15 po EI 90.</w:t>
      </w:r>
    </w:p>
    <w:p w14:paraId="78568C1E" w14:textId="761D9C49" w:rsidR="00687A03"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Prestupy plastových kanalizačných potrubí cez požiarnu stenu alebo požiarny strop v riešenej časti stavby musia byť utesnené mäkkými protipožiarnymi upchávkami s požadovanou požiarnou odolnosťou EI 60 minút. Kanalizačné potrubia musia byť naviac doplnené aj o tesniace protipožiarne manžety s požadovanou požiarnou odolnosťou od EI 15 po EI 90. Manžety zvislých potrubí musia byť umiestnené a kotvené z obidvoch strán zvislej požiarnej steny objektu.</w:t>
      </w:r>
    </w:p>
    <w:p w14:paraId="62205091" w14:textId="1825A8B5" w:rsidR="00D94AC7" w:rsidRDefault="00D94AC7" w:rsidP="00D94AC7">
      <w:pPr>
        <w:widowControl/>
        <w:overflowPunct/>
        <w:autoSpaceDE/>
        <w:autoSpaceDN/>
        <w:adjustRightInd/>
        <w:spacing w:line="360" w:lineRule="auto"/>
        <w:ind w:firstLine="709"/>
        <w:jc w:val="left"/>
        <w:textAlignment w:val="auto"/>
        <w:rPr>
          <w:rStyle w:val="Jemnodkaz"/>
        </w:rPr>
      </w:pPr>
      <w:r w:rsidRPr="00D94AC7">
        <w:rPr>
          <w:rStyle w:val="Jemnodkaz"/>
        </w:rPr>
        <w:t>Inštalačné šachty v stavbe je navrhovaná ako priebežná od 2.NP po 1.PP (na úrovni 1.PP iba vyúsťuje do pohľadového priestoru, kde bude šachta upchatá požiarnymi upchávkami alebo zaslepená požiarne odolnými konštrukciami – SDK, betón a pod. na hodnotu 45 minút). Obvodové nenosné steny šachty na úrovni 1.NP a 2.NP navrhované ako murované s požiarnou odolnosťou minimálne EI 30/D1.</w:t>
      </w:r>
    </w:p>
    <w:p w14:paraId="542DDAD8" w14:textId="50ED1BFD" w:rsidR="00D94AC7" w:rsidRDefault="00D94AC7" w:rsidP="00D94AC7">
      <w:pPr>
        <w:widowControl/>
        <w:overflowPunct/>
        <w:autoSpaceDE/>
        <w:autoSpaceDN/>
        <w:adjustRightInd/>
        <w:spacing w:line="360" w:lineRule="auto"/>
        <w:ind w:firstLine="709"/>
        <w:jc w:val="left"/>
        <w:textAlignment w:val="auto"/>
        <w:rPr>
          <w:rStyle w:val="Jemnodkaz"/>
        </w:rPr>
      </w:pPr>
      <w:r w:rsidRPr="00D94AC7">
        <w:rPr>
          <w:rFonts w:ascii="Gotham Narrow Book" w:hAnsi="Gotham Narrow Book"/>
          <w:color w:val="000000" w:themeColor="text1"/>
        </w:rPr>
        <w:t>Všetky elektrické komponenty ako STRIEDAČE, ROZVÁDZAČE a iné je nutné inštalovať výlučne ma materiály s triedou reakcie na oheň najviac A2 – nehorľavé stavebné materiály s presahom takéhoto materiálu cez obrys inštalovaného prvku po celom obvode najmenej 200 mm.</w:t>
      </w:r>
    </w:p>
    <w:p w14:paraId="478E69BE" w14:textId="77777777" w:rsidR="00D94AC7" w:rsidRDefault="00D94AC7" w:rsidP="00D94AC7">
      <w:pPr>
        <w:widowControl/>
        <w:overflowPunct/>
        <w:autoSpaceDE/>
        <w:autoSpaceDN/>
        <w:adjustRightInd/>
        <w:jc w:val="left"/>
        <w:textAlignment w:val="auto"/>
        <w:rPr>
          <w:rStyle w:val="Jemnodkaz"/>
        </w:rPr>
      </w:pPr>
    </w:p>
    <w:p w14:paraId="382FBA87" w14:textId="77777777" w:rsidR="00D94AC7" w:rsidRDefault="00D94AC7">
      <w:pPr>
        <w:widowControl/>
        <w:overflowPunct/>
        <w:autoSpaceDE/>
        <w:autoSpaceDN/>
        <w:adjustRightInd/>
        <w:jc w:val="left"/>
        <w:textAlignment w:val="auto"/>
        <w:rPr>
          <w:rStyle w:val="Jemnodkaz"/>
        </w:rPr>
      </w:pPr>
    </w:p>
    <w:p w14:paraId="6ACED3B0" w14:textId="265AAEC9" w:rsidR="005D6B6A" w:rsidRDefault="005D6B6A" w:rsidP="00721A6B">
      <w:pPr>
        <w:pStyle w:val="Nadpis3"/>
        <w:spacing w:line="360" w:lineRule="auto"/>
      </w:pPr>
      <w:r>
        <w:t xml:space="preserve">  </w:t>
      </w:r>
      <w:bookmarkStart w:id="118" w:name="_Toc176897132"/>
      <w:r>
        <w:t xml:space="preserve">SO 02 – </w:t>
      </w:r>
      <w:r w:rsidR="00341DCA">
        <w:t>Zariadenie pre seniorov</w:t>
      </w:r>
      <w:r>
        <w:t xml:space="preserve"> „B“</w:t>
      </w:r>
      <w:bookmarkEnd w:id="118"/>
    </w:p>
    <w:p w14:paraId="168B86AA" w14:textId="2F6C92B2" w:rsidR="00306E57" w:rsidRPr="00306E57" w:rsidRDefault="00625957" w:rsidP="00721A6B">
      <w:pPr>
        <w:spacing w:line="360" w:lineRule="auto"/>
        <w:rPr>
          <w:rStyle w:val="Jemnodkaz"/>
          <w:b/>
          <w:bCs/>
        </w:rPr>
      </w:pPr>
      <w:r>
        <w:rPr>
          <w:rStyle w:val="Jemnodkaz"/>
        </w:rPr>
        <w:t>Architekt si vyhradzuje právo na zmenu odtieňov fasády pre SO 02, v porovnaní s SO 01. Zmena fasády sa nebude týkať zmeny farebnej skupiny resp. pigmentovej skupiny. Ide o možnosť vybrať z povinných vzoriek fasády iný odtieň napr. svetlobéžovej farby.</w:t>
      </w:r>
    </w:p>
    <w:p w14:paraId="44DD6B6B" w14:textId="77777777" w:rsidR="009728F0" w:rsidRDefault="009728F0" w:rsidP="00721A6B">
      <w:pPr>
        <w:spacing w:line="360" w:lineRule="auto"/>
        <w:rPr>
          <w:rStyle w:val="Jemnodkaz"/>
        </w:rPr>
      </w:pPr>
    </w:p>
    <w:p w14:paraId="01AB070F" w14:textId="48BF7F84" w:rsidR="005D6B6A" w:rsidRDefault="005D6B6A" w:rsidP="00721A6B">
      <w:pPr>
        <w:pStyle w:val="Nadpis3"/>
        <w:spacing w:line="360" w:lineRule="auto"/>
        <w:rPr>
          <w:rStyle w:val="Jemnodkaz"/>
          <w:rFonts w:ascii="Gotham Medium" w:hAnsi="Gotham Medium"/>
          <w:color w:val="auto"/>
        </w:rPr>
      </w:pPr>
      <w:r w:rsidRPr="005D6B6A">
        <w:lastRenderedPageBreak/>
        <w:t xml:space="preserve"> </w:t>
      </w:r>
      <w:r>
        <w:t xml:space="preserve"> </w:t>
      </w:r>
      <w:bookmarkStart w:id="119" w:name="_Toc176897133"/>
      <w:r>
        <w:t xml:space="preserve">SO 03 - </w:t>
      </w:r>
      <w:r w:rsidR="008F6074">
        <w:rPr>
          <w:rStyle w:val="Jemnodkaz"/>
          <w:rFonts w:ascii="Gotham Medium" w:hAnsi="Gotham Medium"/>
          <w:color w:val="auto"/>
        </w:rPr>
        <w:t>Dvojgaráž</w:t>
      </w:r>
      <w:bookmarkEnd w:id="119"/>
    </w:p>
    <w:p w14:paraId="2ED95CFE" w14:textId="44EBC1EC" w:rsidR="00D46DF8" w:rsidRDefault="00CD14FD" w:rsidP="00D46DF8">
      <w:pPr>
        <w:spacing w:line="360" w:lineRule="auto"/>
        <w:ind w:firstLine="709"/>
        <w:rPr>
          <w:rStyle w:val="Jemnodkaz"/>
        </w:rPr>
      </w:pPr>
      <w:r>
        <w:rPr>
          <w:rStyle w:val="Jemnodkaz"/>
        </w:rPr>
        <w:t xml:space="preserve">Dvojgaráž je situovaná v kontakte s hlavnými stavebnými objektami SO 01 a SO 02. Konštrukčná previazanosť sa prejavuje výhradne iba pri prieniku základových pásov so susednými objektami. </w:t>
      </w:r>
      <w:r w:rsidR="00D46DF8" w:rsidRPr="00D46DF8">
        <w:rPr>
          <w:rFonts w:ascii="Gotham Narrow Book" w:hAnsi="Gotham Narrow Book"/>
          <w:color w:val="000000" w:themeColor="text1"/>
        </w:rPr>
        <w:t>Objekt bude založený na základových pásoch výšky 850 mm a šírky 500 a 700 mm. Pásy sú navrhnuté zo železobetónu triedy C25/30 a vystužené výstužou triedy B 500B. Na previazanie základových pásov a podkladového betónu sa pri betonáži vkladajú do základových pásov</w:t>
      </w:r>
      <w:r w:rsidR="00D46DF8">
        <w:rPr>
          <w:rFonts w:ascii="Gotham Narrow Book" w:hAnsi="Gotham Narrow Book"/>
          <w:color w:val="000000" w:themeColor="text1"/>
        </w:rPr>
        <w:t xml:space="preserve"> </w:t>
      </w:r>
      <w:r w:rsidR="00D46DF8" w:rsidRPr="00D46DF8">
        <w:rPr>
          <w:rFonts w:ascii="Gotham Narrow Book" w:hAnsi="Gotham Narrow Book"/>
          <w:color w:val="000000" w:themeColor="text1"/>
        </w:rPr>
        <w:t xml:space="preserve">prúty betonárskej ocele (Ø8 á 250), ktoré prechádzajú z pásov až do podkladového betónu. Výstuž je navrhnutá z ocele triedy B 500B. </w:t>
      </w:r>
      <w:r w:rsidR="00D46DF8">
        <w:rPr>
          <w:rFonts w:ascii="Gotham Narrow Book" w:hAnsi="Gotham Narrow Book"/>
          <w:color w:val="000000" w:themeColor="text1"/>
        </w:rPr>
        <w:t xml:space="preserve"> </w:t>
      </w:r>
      <w:r w:rsidR="00D46DF8" w:rsidRPr="00D46DF8">
        <w:rPr>
          <w:rFonts w:ascii="Gotham Narrow Book" w:hAnsi="Gotham Narrow Book"/>
          <w:color w:val="000000" w:themeColor="text1"/>
        </w:rPr>
        <w:t xml:space="preserve">Základová doska je hrúbky 150 mm a bude realizovaná z betónu triedy C25/30, vystuženého sieťovinou Ø8x150x150mm v 1/3 od spodného povrchu, s presahom na dve oká v mieste stykovania. Pod základovou doskou je potrebné zhotoviť podkladový betón hrúbky 100 mm z betónu C8/10, alebo zhutnené štrkové lôžko s min. hrúbkou 150 mm zhutnené na stupeň hutnosti ID = 0,90. </w:t>
      </w:r>
      <w:r w:rsidR="00D46DF8">
        <w:rPr>
          <w:rFonts w:ascii="Gotham Narrow Book" w:hAnsi="Gotham Narrow Book"/>
          <w:color w:val="000000" w:themeColor="text1"/>
        </w:rPr>
        <w:t xml:space="preserve"> </w:t>
      </w:r>
      <w:r w:rsidR="00D46DF8" w:rsidRPr="00D46DF8">
        <w:rPr>
          <w:rFonts w:ascii="Gotham Narrow Book" w:hAnsi="Gotham Narrow Book"/>
          <w:color w:val="000000" w:themeColor="text1"/>
        </w:rPr>
        <w:t xml:space="preserve">Pred betonážou je potrebné do debnenia vložiť štartovaciu výstuž zvislých železobetónových konštrukcií s presahom min. na stykovaciu dĺžku. </w:t>
      </w:r>
      <w:r w:rsidR="009737A4">
        <w:rPr>
          <w:rFonts w:ascii="Gotham Narrow Book" w:hAnsi="Gotham Narrow Book"/>
          <w:color w:val="000000" w:themeColor="text1"/>
        </w:rPr>
        <w:t xml:space="preserve"> </w:t>
      </w:r>
      <w:r w:rsidR="00D46DF8" w:rsidRPr="00D46DF8">
        <w:rPr>
          <w:rFonts w:ascii="Gotham Narrow Book" w:hAnsi="Gotham Narrow Book"/>
          <w:color w:val="000000" w:themeColor="text1"/>
        </w:rPr>
        <w:t>V prípade súdržnej podkladovej zeminy je potrebné zabezpečiť podklad proti rozmáčaniu odvodnením.</w:t>
      </w:r>
    </w:p>
    <w:p w14:paraId="7BC4D575" w14:textId="5030C8B7" w:rsidR="009737A4" w:rsidRDefault="009737A4" w:rsidP="009737A4">
      <w:pPr>
        <w:spacing w:line="360" w:lineRule="auto"/>
        <w:ind w:firstLine="709"/>
        <w:rPr>
          <w:rStyle w:val="Jemnodkaz"/>
        </w:rPr>
      </w:pPr>
      <w:r w:rsidRPr="009737A4">
        <w:rPr>
          <w:rFonts w:ascii="Gotham Narrow Book" w:hAnsi="Gotham Narrow Book"/>
          <w:color w:val="000000" w:themeColor="text1"/>
        </w:rPr>
        <w:t xml:space="preserve">Zvislé nosné konštrukcie objektu tvoria nosné steny. </w:t>
      </w:r>
      <w:r>
        <w:rPr>
          <w:rFonts w:ascii="Gotham Narrow Book" w:hAnsi="Gotham Narrow Book"/>
          <w:color w:val="000000" w:themeColor="text1"/>
        </w:rPr>
        <w:t xml:space="preserve"> </w:t>
      </w:r>
      <w:r w:rsidRPr="009737A4">
        <w:rPr>
          <w:rFonts w:ascii="Gotham Narrow Book" w:hAnsi="Gotham Narrow Book"/>
          <w:color w:val="000000" w:themeColor="text1"/>
        </w:rPr>
        <w:t>Nosné steny sú navrhnuté ako monolitické, železobetónové, hrúbky 250 mm, z betónu C25/30 s výstužou B 500B</w:t>
      </w:r>
      <w:r>
        <w:rPr>
          <w:rFonts w:ascii="Gotham Narrow Book" w:hAnsi="Gotham Narrow Book"/>
          <w:color w:val="000000" w:themeColor="text1"/>
        </w:rPr>
        <w:t xml:space="preserve">, </w:t>
      </w:r>
      <w:r w:rsidR="00626737">
        <w:rPr>
          <w:rStyle w:val="Jemnodkaz"/>
        </w:rPr>
        <w:t xml:space="preserve">zateplené od SO 01 a 02 styrodurom hr. 150mm a na zvyšných dvoch fasádach styrodurom hr. 50mm. </w:t>
      </w:r>
      <w:r w:rsidRPr="009737A4">
        <w:rPr>
          <w:rFonts w:ascii="Gotham Narrow Book" w:hAnsi="Gotham Narrow Book"/>
          <w:color w:val="000000" w:themeColor="text1"/>
        </w:rPr>
        <w:t>Stropná doska je hrubá 250 mm. Bude zhotovená z betónu triedy C25/30. Použitá výstuž je pevnosti B 500B. Podopieraná je obvodovými nosnými stenami.</w:t>
      </w:r>
    </w:p>
    <w:p w14:paraId="49AB7A58" w14:textId="58958965" w:rsidR="005D6B6A" w:rsidRDefault="00626737" w:rsidP="009737A4">
      <w:pPr>
        <w:spacing w:line="360" w:lineRule="auto"/>
        <w:ind w:firstLine="709"/>
        <w:rPr>
          <w:rStyle w:val="Jemnodkaz"/>
        </w:rPr>
      </w:pPr>
      <w:r>
        <w:rPr>
          <w:rStyle w:val="Jemnodkaz"/>
        </w:rPr>
        <w:t xml:space="preserve">Steny aj strop sú omietnuté </w:t>
      </w:r>
      <w:r w:rsidR="001A6619">
        <w:rPr>
          <w:rStyle w:val="Jemnodkaz"/>
        </w:rPr>
        <w:t>antracitovou fasádnou omietkou</w:t>
      </w:r>
      <w:r w:rsidR="00CD14FD">
        <w:rPr>
          <w:rStyle w:val="Jemnodkaz"/>
        </w:rPr>
        <w:t>. Povrch podlahy dvojgaráže P4 je nešmykľavý a zdrsnený, z metličkového betónu.</w:t>
      </w:r>
      <w:r>
        <w:rPr>
          <w:rStyle w:val="Jemnodkaz"/>
        </w:rPr>
        <w:t xml:space="preserve"> Hrana podlahy pri vjazde je v jednej rovine s SO 06-1.</w:t>
      </w:r>
    </w:p>
    <w:p w14:paraId="4F6F78AD" w14:textId="77777777" w:rsidR="009737A4" w:rsidRDefault="009737A4" w:rsidP="009737A4">
      <w:pPr>
        <w:spacing w:line="360" w:lineRule="auto"/>
        <w:ind w:firstLine="709"/>
        <w:rPr>
          <w:rStyle w:val="Jemnodkaz"/>
        </w:rPr>
      </w:pPr>
    </w:p>
    <w:p w14:paraId="76A1CB85" w14:textId="4CE3DD96" w:rsidR="00CD14FD" w:rsidRDefault="00CD14FD" w:rsidP="00721A6B">
      <w:pPr>
        <w:spacing w:line="360" w:lineRule="auto"/>
        <w:ind w:firstLine="709"/>
        <w:rPr>
          <w:rStyle w:val="Jemnodkaz"/>
        </w:rPr>
      </w:pPr>
      <w:r w:rsidRPr="00F26AC1">
        <w:rPr>
          <w:rStyle w:val="Jemnodkaz"/>
          <w:b/>
          <w:bCs/>
        </w:rPr>
        <w:t xml:space="preserve">Skladba </w:t>
      </w:r>
      <w:r>
        <w:rPr>
          <w:rStyle w:val="Jemnodkaz"/>
          <w:b/>
          <w:bCs/>
        </w:rPr>
        <w:t>P4</w:t>
      </w:r>
      <w:r w:rsidRPr="00F26AC1">
        <w:rPr>
          <w:rStyle w:val="Jemnodkaz"/>
          <w:b/>
          <w:bCs/>
        </w:rPr>
        <w:t xml:space="preserve"> hr. </w:t>
      </w:r>
      <w:r>
        <w:rPr>
          <w:rStyle w:val="Jemnodkaz"/>
          <w:b/>
          <w:bCs/>
        </w:rPr>
        <w:t>53</w:t>
      </w:r>
      <w:r w:rsidRPr="00F26AC1">
        <w:rPr>
          <w:rStyle w:val="Jemnodkaz"/>
          <w:b/>
          <w:bCs/>
        </w:rPr>
        <w:t>0mm</w:t>
      </w:r>
      <w:r w:rsidRPr="002A15FB">
        <w:rPr>
          <w:rFonts w:ascii="Gotham Narrow Book" w:hAnsi="Gotham Narrow Book"/>
          <w:color w:val="000000" w:themeColor="text1"/>
        </w:rPr>
        <w:tab/>
      </w:r>
    </w:p>
    <w:p w14:paraId="645A0EDD" w14:textId="3C202290" w:rsidR="00CD14FD" w:rsidRPr="00CD14FD" w:rsidRDefault="00626737" w:rsidP="00626737">
      <w:pPr>
        <w:spacing w:line="360" w:lineRule="auto"/>
        <w:ind w:left="1418" w:hanging="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00CD14FD" w:rsidRPr="00CD14FD">
        <w:rPr>
          <w:rFonts w:ascii="Gotham Narrow Book" w:hAnsi="Gotham Narrow Book"/>
          <w:color w:val="000000" w:themeColor="text1"/>
        </w:rPr>
        <w:t>METLIČKOVÝ BETÓN CBIII (C25/30) VYSTUŽENÝ KARI SIEŤOU KY50</w:t>
      </w:r>
      <w:r>
        <w:rPr>
          <w:rFonts w:ascii="Gotham Narrow Book" w:hAnsi="Gotham Narrow Book"/>
          <w:color w:val="000000" w:themeColor="text1"/>
        </w:rPr>
        <w:t xml:space="preserve">, hr. 80 </w:t>
      </w:r>
    </w:p>
    <w:p w14:paraId="6DF91889" w14:textId="055F28CD" w:rsidR="00CD14FD" w:rsidRPr="00CD14FD" w:rsidRDefault="00626737" w:rsidP="00CD14FD">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00CD14FD" w:rsidRPr="00CD14FD">
        <w:rPr>
          <w:rFonts w:ascii="Gotham Narrow Book" w:hAnsi="Gotham Narrow Book"/>
          <w:color w:val="000000" w:themeColor="text1"/>
        </w:rPr>
        <w:t>SPÁDOVE KLÍNY XPS</w:t>
      </w:r>
      <w:r>
        <w:rPr>
          <w:rFonts w:ascii="Gotham Narrow Book" w:hAnsi="Gotham Narrow Book"/>
          <w:color w:val="000000" w:themeColor="text1"/>
        </w:rPr>
        <w:t>, hr. 20-100 mm</w:t>
      </w:r>
    </w:p>
    <w:p w14:paraId="082F4153" w14:textId="2570C332" w:rsidR="00CD14FD" w:rsidRPr="00CD14FD" w:rsidRDefault="00626737" w:rsidP="00CD14FD">
      <w:pPr>
        <w:spacing w:line="360" w:lineRule="auto"/>
        <w:ind w:firstLine="709"/>
        <w:rPr>
          <w:rFonts w:ascii="Gotham Narrow Book" w:hAnsi="Gotham Narrow Book"/>
          <w:color w:val="000000" w:themeColor="text1"/>
        </w:rPr>
      </w:pPr>
      <w:r>
        <w:rPr>
          <w:rFonts w:ascii="Gotham Narrow Book" w:hAnsi="Gotham Narrow Book"/>
          <w:color w:val="000000" w:themeColor="text1"/>
        </w:rPr>
        <w:t xml:space="preserve">- </w:t>
      </w:r>
      <w:r>
        <w:rPr>
          <w:rFonts w:ascii="Gotham Narrow Book" w:hAnsi="Gotham Narrow Book"/>
          <w:color w:val="000000" w:themeColor="text1"/>
        </w:rPr>
        <w:tab/>
      </w:r>
      <w:r w:rsidR="00CD14FD" w:rsidRPr="00CD14FD">
        <w:rPr>
          <w:rFonts w:ascii="Gotham Narrow Book" w:hAnsi="Gotham Narrow Book"/>
          <w:color w:val="000000" w:themeColor="text1"/>
        </w:rPr>
        <w:t>TEP. IZOLÁCIA XPS</w:t>
      </w:r>
      <w:r>
        <w:rPr>
          <w:rFonts w:ascii="Gotham Narrow Book" w:hAnsi="Gotham Narrow Book"/>
          <w:color w:val="000000" w:themeColor="text1"/>
        </w:rPr>
        <w:t>, hr. 100 mm</w:t>
      </w:r>
    </w:p>
    <w:p w14:paraId="17E9C2E1" w14:textId="13698B71" w:rsidR="00CD14FD" w:rsidRPr="00CD14FD" w:rsidRDefault="00626737" w:rsidP="00CD14FD">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00CD14FD" w:rsidRPr="00CD14FD">
        <w:rPr>
          <w:rFonts w:ascii="Gotham Narrow Book" w:hAnsi="Gotham Narrow Book"/>
          <w:color w:val="000000" w:themeColor="text1"/>
        </w:rPr>
        <w:t>2x SBS ASFALTOVÝ PÁS</w:t>
      </w:r>
    </w:p>
    <w:p w14:paraId="7DE5EE47" w14:textId="3C36E9A4" w:rsidR="00CD14FD" w:rsidRPr="00CD14FD" w:rsidRDefault="00626737" w:rsidP="00CD14FD">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00CD14FD" w:rsidRPr="00CD14FD">
        <w:rPr>
          <w:rFonts w:ascii="Gotham Narrow Book" w:hAnsi="Gotham Narrow Book"/>
          <w:color w:val="000000" w:themeColor="text1"/>
        </w:rPr>
        <w:t>PENETRAČNÝ NÁTER</w:t>
      </w:r>
    </w:p>
    <w:p w14:paraId="78F31100" w14:textId="30050D86" w:rsidR="00CD14FD" w:rsidRPr="00CD14FD" w:rsidRDefault="00626737" w:rsidP="00CD14FD">
      <w:pPr>
        <w:spacing w:line="360" w:lineRule="auto"/>
        <w:ind w:firstLine="709"/>
        <w:rPr>
          <w:rFonts w:ascii="Gotham Narrow Book" w:hAnsi="Gotham Narrow Book"/>
          <w:color w:val="000000" w:themeColor="text1"/>
        </w:rPr>
      </w:pPr>
      <w:r>
        <w:rPr>
          <w:rFonts w:ascii="Gotham Narrow Book" w:hAnsi="Gotham Narrow Book"/>
          <w:color w:val="000000" w:themeColor="text1"/>
        </w:rPr>
        <w:lastRenderedPageBreak/>
        <w:t>-</w:t>
      </w:r>
      <w:r>
        <w:rPr>
          <w:rFonts w:ascii="Gotham Narrow Book" w:hAnsi="Gotham Narrow Book"/>
          <w:color w:val="000000" w:themeColor="text1"/>
        </w:rPr>
        <w:tab/>
      </w:r>
      <w:r w:rsidR="00CD14FD" w:rsidRPr="00CD14FD">
        <w:rPr>
          <w:rFonts w:ascii="Gotham Narrow Book" w:hAnsi="Gotham Narrow Book"/>
          <w:color w:val="000000" w:themeColor="text1"/>
        </w:rPr>
        <w:t>ŽELEZOBETÓNOVÁ DOSKA</w:t>
      </w:r>
      <w:r w:rsidR="00CD14FD">
        <w:rPr>
          <w:rFonts w:ascii="Gotham Narrow Book" w:hAnsi="Gotham Narrow Book"/>
          <w:color w:val="000000" w:themeColor="text1"/>
        </w:rPr>
        <w:t>, hr. 150</w:t>
      </w:r>
      <w:r>
        <w:rPr>
          <w:rFonts w:ascii="Gotham Narrow Book" w:hAnsi="Gotham Narrow Book"/>
          <w:color w:val="000000" w:themeColor="text1"/>
        </w:rPr>
        <w:t xml:space="preserve"> </w:t>
      </w:r>
      <w:r w:rsidR="00CD14FD">
        <w:rPr>
          <w:rFonts w:ascii="Gotham Narrow Book" w:hAnsi="Gotham Narrow Book"/>
          <w:color w:val="000000" w:themeColor="text1"/>
        </w:rPr>
        <w:t>mm</w:t>
      </w:r>
    </w:p>
    <w:p w14:paraId="1FE02CE8" w14:textId="7A37F3C7" w:rsidR="00CD14FD" w:rsidRDefault="00626737" w:rsidP="00CD14FD">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00CD14FD" w:rsidRPr="00CD14FD">
        <w:rPr>
          <w:rFonts w:ascii="Gotham Narrow Book" w:hAnsi="Gotham Narrow Book"/>
          <w:color w:val="000000" w:themeColor="text1"/>
        </w:rPr>
        <w:t>ŠTRKODRVA fr. 0-64 mm</w:t>
      </w:r>
      <w:r w:rsidR="00CD14FD">
        <w:rPr>
          <w:rFonts w:ascii="Gotham Narrow Book" w:hAnsi="Gotham Narrow Book"/>
          <w:color w:val="000000" w:themeColor="text1"/>
        </w:rPr>
        <w:t>, hr. 100</w:t>
      </w:r>
      <w:r>
        <w:rPr>
          <w:rFonts w:ascii="Gotham Narrow Book" w:hAnsi="Gotham Narrow Book"/>
          <w:color w:val="000000" w:themeColor="text1"/>
        </w:rPr>
        <w:t xml:space="preserve"> </w:t>
      </w:r>
      <w:r w:rsidR="00CD14FD">
        <w:rPr>
          <w:rFonts w:ascii="Gotham Narrow Book" w:hAnsi="Gotham Narrow Book"/>
          <w:color w:val="000000" w:themeColor="text1"/>
        </w:rPr>
        <w:t>mm</w:t>
      </w:r>
    </w:p>
    <w:p w14:paraId="579875C2" w14:textId="77777777" w:rsidR="00DC6A7A" w:rsidRPr="00CD14FD" w:rsidRDefault="00DC6A7A" w:rsidP="00CD14FD">
      <w:pPr>
        <w:spacing w:line="360" w:lineRule="auto"/>
        <w:ind w:firstLine="709"/>
        <w:rPr>
          <w:rFonts w:ascii="Gotham Narrow Book" w:hAnsi="Gotham Narrow Book"/>
          <w:color w:val="000000" w:themeColor="text1"/>
        </w:rPr>
      </w:pPr>
    </w:p>
    <w:p w14:paraId="717BE678" w14:textId="365D5526" w:rsidR="00626737" w:rsidRDefault="00626737" w:rsidP="00626737">
      <w:pPr>
        <w:spacing w:line="360" w:lineRule="auto"/>
        <w:rPr>
          <w:rFonts w:ascii="Gotham Narrow Book" w:hAnsi="Gotham Narrow Book"/>
          <w:color w:val="000000" w:themeColor="text1"/>
        </w:rPr>
      </w:pPr>
      <w:r>
        <w:rPr>
          <w:rFonts w:ascii="Gotham Narrow Book" w:hAnsi="Gotham Narrow Book"/>
          <w:color w:val="000000" w:themeColor="text1"/>
        </w:rPr>
        <w:t>Dvojgaráž je prestrešená železobetónovou doskou hr. 250 mm. Súčasťou stavebného objektu SO 03 je aj skladba strechy po hydrozizolačnú vrstvu. Zvyšné skladby s</w:t>
      </w:r>
      <w:r w:rsidR="001A6619">
        <w:rPr>
          <w:rFonts w:ascii="Gotham Narrow Book" w:hAnsi="Gotham Narrow Book"/>
          <w:color w:val="000000" w:themeColor="text1"/>
        </w:rPr>
        <w:t>ú</w:t>
      </w:r>
      <w:r>
        <w:rPr>
          <w:rFonts w:ascii="Gotham Narrow Book" w:hAnsi="Gotham Narrow Book"/>
          <w:color w:val="000000" w:themeColor="text1"/>
        </w:rPr>
        <w:t xml:space="preserve"> pričlenené k SO 08. Skladba celej strechy SO 03 odhliadnúc od ukončenia:</w:t>
      </w:r>
    </w:p>
    <w:p w14:paraId="18ECA54A" w14:textId="77777777"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HYDROIZOLÁCIA - 2x SBS ASFALTOVÝ PÁS</w:t>
      </w:r>
    </w:p>
    <w:p w14:paraId="498DBB6F" w14:textId="77777777"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SPÁDOVÉ KLINY XPS STYRODUR, hr. 20-80mm</w:t>
      </w:r>
    </w:p>
    <w:p w14:paraId="5D5C69F7" w14:textId="23E6DF43"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 xml:space="preserve">TEP. IZOL. XPS STYRODUR, hr. </w:t>
      </w:r>
      <w:r w:rsidR="00DC6A7A">
        <w:rPr>
          <w:rFonts w:ascii="Gotham Narrow Book" w:hAnsi="Gotham Narrow Book"/>
          <w:color w:val="000000" w:themeColor="text1"/>
        </w:rPr>
        <w:t>15</w:t>
      </w:r>
      <w:r w:rsidRPr="00626737">
        <w:rPr>
          <w:rFonts w:ascii="Gotham Narrow Book" w:hAnsi="Gotham Narrow Book"/>
          <w:color w:val="000000" w:themeColor="text1"/>
        </w:rPr>
        <w:t>0mm</w:t>
      </w:r>
    </w:p>
    <w:p w14:paraId="3D59FE00" w14:textId="77777777"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PAROZÁBRANA - SBS ASFALTOVÝ PÁS</w:t>
      </w:r>
    </w:p>
    <w:p w14:paraId="4072149A" w14:textId="77777777"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PENETRAČNÝ NÁTER</w:t>
      </w:r>
    </w:p>
    <w:p w14:paraId="738D202C" w14:textId="77777777"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ŽELEZOBETÓNOVA DOSKA, hr. 250mm</w:t>
      </w:r>
    </w:p>
    <w:p w14:paraId="08183C16" w14:textId="77777777" w:rsidR="00626737" w:rsidRPr="00626737" w:rsidRDefault="00626737" w:rsidP="00626737">
      <w:pPr>
        <w:pStyle w:val="Odsekzoznamu"/>
        <w:numPr>
          <w:ilvl w:val="0"/>
          <w:numId w:val="40"/>
        </w:numPr>
        <w:spacing w:line="360" w:lineRule="auto"/>
        <w:rPr>
          <w:rFonts w:ascii="Gotham Narrow Book" w:hAnsi="Gotham Narrow Book"/>
          <w:color w:val="000000" w:themeColor="text1"/>
        </w:rPr>
      </w:pPr>
      <w:r w:rsidRPr="00626737">
        <w:rPr>
          <w:rFonts w:ascii="Gotham Narrow Book" w:hAnsi="Gotham Narrow Book"/>
          <w:color w:val="000000" w:themeColor="text1"/>
        </w:rPr>
        <w:t>BETONKONTAKT</w:t>
      </w:r>
    </w:p>
    <w:p w14:paraId="24C5D476" w14:textId="77777777" w:rsidR="00626737" w:rsidRPr="00360C1E" w:rsidRDefault="00626737" w:rsidP="00626737">
      <w:pPr>
        <w:pStyle w:val="Odsekzoznamu"/>
        <w:numPr>
          <w:ilvl w:val="0"/>
          <w:numId w:val="40"/>
        </w:numPr>
        <w:spacing w:line="360" w:lineRule="auto"/>
        <w:rPr>
          <w:rStyle w:val="Jemnodkaz"/>
        </w:rPr>
      </w:pPr>
      <w:r w:rsidRPr="00626737">
        <w:rPr>
          <w:rFonts w:ascii="Gotham Narrow Book" w:hAnsi="Gotham Narrow Book"/>
          <w:color w:val="000000" w:themeColor="text1"/>
        </w:rPr>
        <w:t>FASÁDNA OMIETKA, ANTRACIT</w:t>
      </w:r>
      <w:r w:rsidRPr="00360C1E">
        <w:rPr>
          <w:rStyle w:val="Jemnodkaz"/>
        </w:rPr>
        <w:t xml:space="preserve"> </w:t>
      </w:r>
    </w:p>
    <w:p w14:paraId="335DE170" w14:textId="77777777" w:rsidR="00626737" w:rsidRDefault="00626737" w:rsidP="00626737">
      <w:pPr>
        <w:spacing w:line="360" w:lineRule="auto"/>
        <w:rPr>
          <w:rFonts w:ascii="Gotham Narrow Book" w:hAnsi="Gotham Narrow Book"/>
          <w:color w:val="000000" w:themeColor="text1"/>
        </w:rPr>
      </w:pPr>
    </w:p>
    <w:p w14:paraId="0C820BAF" w14:textId="4702D05C" w:rsidR="00626737" w:rsidRPr="00626737" w:rsidRDefault="00626737" w:rsidP="00626737">
      <w:pPr>
        <w:spacing w:line="360" w:lineRule="auto"/>
        <w:rPr>
          <w:rStyle w:val="Jemnodkaz"/>
        </w:rPr>
      </w:pPr>
      <w:r>
        <w:rPr>
          <w:rStyle w:val="Jemnodkaz"/>
        </w:rPr>
        <w:t>Pokračovanie skladby S5 s výsevom z kvitnúcej lúky SO 08-8:</w:t>
      </w:r>
    </w:p>
    <w:p w14:paraId="375A7BC2" w14:textId="06BB2189" w:rsidR="00626737" w:rsidRPr="00626737" w:rsidRDefault="00626737" w:rsidP="00626737">
      <w:pPr>
        <w:spacing w:line="360" w:lineRule="auto"/>
        <w:rPr>
          <w:rFonts w:ascii="Gotham Narrow Book" w:hAnsi="Gotham Narrow Book"/>
          <w:color w:val="000000" w:themeColor="text1"/>
        </w:rPr>
      </w:pPr>
      <w:r>
        <w:rPr>
          <w:rFonts w:ascii="Gotham Narrow Book" w:hAnsi="Gotham Narrow Book"/>
          <w:color w:val="000000" w:themeColor="text1"/>
        </w:rPr>
        <w:t xml:space="preserve">      </w:t>
      </w:r>
      <w:r>
        <w:rPr>
          <w:rFonts w:ascii="Gotham Narrow Book" w:hAnsi="Gotham Narrow Book"/>
          <w:color w:val="000000" w:themeColor="text1"/>
        </w:rPr>
        <w:tab/>
        <w:t>-</w:t>
      </w:r>
      <w:r>
        <w:rPr>
          <w:rFonts w:ascii="Gotham Narrow Book" w:hAnsi="Gotham Narrow Book"/>
          <w:color w:val="000000" w:themeColor="text1"/>
        </w:rPr>
        <w:tab/>
      </w:r>
      <w:r w:rsidRPr="00626737">
        <w:rPr>
          <w:rFonts w:ascii="Gotham Narrow Book" w:hAnsi="Gotham Narrow Book"/>
          <w:color w:val="000000" w:themeColor="text1"/>
        </w:rPr>
        <w:t>VÝYSEV KVITNÚCEJ LÚKY</w:t>
      </w:r>
      <w:r w:rsidRPr="00626737">
        <w:rPr>
          <w:rFonts w:ascii="Gotham Narrow Book" w:hAnsi="Gotham Narrow Book"/>
          <w:color w:val="000000" w:themeColor="text1"/>
        </w:rPr>
        <w:tab/>
      </w:r>
      <w:r w:rsidRPr="00626737">
        <w:rPr>
          <w:rFonts w:ascii="Gotham Narrow Book" w:hAnsi="Gotham Narrow Book"/>
          <w:color w:val="000000" w:themeColor="text1"/>
        </w:rPr>
        <w:tab/>
      </w:r>
      <w:r w:rsidRPr="00626737">
        <w:rPr>
          <w:rFonts w:ascii="Gotham Narrow Book" w:hAnsi="Gotham Narrow Book"/>
          <w:color w:val="000000" w:themeColor="text1"/>
        </w:rPr>
        <w:tab/>
      </w:r>
      <w:r w:rsidRPr="00626737">
        <w:rPr>
          <w:rFonts w:ascii="Gotham Narrow Book" w:hAnsi="Gotham Narrow Book"/>
          <w:color w:val="000000" w:themeColor="text1"/>
        </w:rPr>
        <w:tab/>
      </w:r>
    </w:p>
    <w:p w14:paraId="254A8AC2" w14:textId="6A04926B"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 xml:space="preserve">VEGETAČNÝ SUBSTRÁT – INTENZÍVNY, hr. </w:t>
      </w:r>
      <w:r w:rsidR="00DC6A7A">
        <w:rPr>
          <w:rFonts w:ascii="Gotham Narrow Book" w:hAnsi="Gotham Narrow Book"/>
          <w:color w:val="000000" w:themeColor="text1"/>
        </w:rPr>
        <w:t>1</w:t>
      </w:r>
      <w:r w:rsidRPr="00626737">
        <w:rPr>
          <w:rFonts w:ascii="Gotham Narrow Book" w:hAnsi="Gotham Narrow Book"/>
          <w:color w:val="000000" w:themeColor="text1"/>
        </w:rPr>
        <w:t>60-</w:t>
      </w:r>
      <w:r w:rsidR="00DC6A7A">
        <w:rPr>
          <w:rFonts w:ascii="Gotham Narrow Book" w:hAnsi="Gotham Narrow Book"/>
          <w:color w:val="000000" w:themeColor="text1"/>
        </w:rPr>
        <w:t>2</w:t>
      </w:r>
      <w:r w:rsidRPr="00626737">
        <w:rPr>
          <w:rFonts w:ascii="Gotham Narrow Book" w:hAnsi="Gotham Narrow Book"/>
          <w:color w:val="000000" w:themeColor="text1"/>
        </w:rPr>
        <w:t>20mm</w:t>
      </w:r>
    </w:p>
    <w:p w14:paraId="37BA00AE" w14:textId="0BC60FF1"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FILTRAČNÁ VRSTVA, napr. FV125</w:t>
      </w:r>
    </w:p>
    <w:p w14:paraId="75B8E2A2" w14:textId="2468E99F" w:rsidR="00626737" w:rsidRPr="00626737" w:rsidRDefault="00626737" w:rsidP="00626737">
      <w:pPr>
        <w:spacing w:line="360" w:lineRule="auto"/>
        <w:ind w:left="1418" w:hanging="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HYDROAKUMULAČNÁ VRSTVA, napr. DSE60, VYPLNENÁ ŠTRKOM, hr. 60mm</w:t>
      </w:r>
    </w:p>
    <w:p w14:paraId="50DB4F5F" w14:textId="49392AD9"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OCHRANNÁ ROHOŽ, napr. FSM600</w:t>
      </w:r>
    </w:p>
    <w:p w14:paraId="0880C65B" w14:textId="6E8B66E9"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SEPARAČNÁ FÓLIA, napr. PE02</w:t>
      </w:r>
    </w:p>
    <w:p w14:paraId="6E5AFF86" w14:textId="77777777" w:rsidR="00626737" w:rsidRDefault="00626737" w:rsidP="00626737">
      <w:pPr>
        <w:spacing w:line="360" w:lineRule="auto"/>
        <w:rPr>
          <w:rFonts w:ascii="Gotham Narrow Book" w:hAnsi="Gotham Narrow Book"/>
          <w:color w:val="000000" w:themeColor="text1"/>
        </w:rPr>
      </w:pPr>
    </w:p>
    <w:p w14:paraId="27783C24" w14:textId="62C26358" w:rsidR="00626737" w:rsidRDefault="00626737" w:rsidP="00626737">
      <w:pPr>
        <w:spacing w:line="360" w:lineRule="auto"/>
        <w:rPr>
          <w:rFonts w:ascii="Gotham Narrow Book" w:hAnsi="Gotham Narrow Book"/>
          <w:color w:val="000000" w:themeColor="text1"/>
        </w:rPr>
      </w:pPr>
      <w:r>
        <w:rPr>
          <w:rFonts w:ascii="Gotham Narrow Book" w:hAnsi="Gotham Narrow Book"/>
          <w:color w:val="000000" w:themeColor="text1"/>
        </w:rPr>
        <w:t xml:space="preserve">Pokračovanie skladby S6 so zámkovou dlažbou </w:t>
      </w:r>
      <w:r w:rsidRPr="00626737">
        <w:rPr>
          <w:rFonts w:ascii="Gotham Narrow Book" w:hAnsi="Gotham Narrow Book"/>
          <w:color w:val="000000" w:themeColor="text1"/>
        </w:rPr>
        <w:t>SO 08-9,10</w:t>
      </w:r>
      <w:r>
        <w:rPr>
          <w:rFonts w:ascii="Gotham Narrow Book" w:hAnsi="Gotham Narrow Book"/>
          <w:color w:val="000000" w:themeColor="text1"/>
        </w:rPr>
        <w:t>:</w:t>
      </w:r>
    </w:p>
    <w:p w14:paraId="6CCB849A" w14:textId="5D4270D2" w:rsidR="00626737" w:rsidRPr="00626737" w:rsidRDefault="00626737" w:rsidP="00626737">
      <w:pPr>
        <w:spacing w:line="360" w:lineRule="auto"/>
        <w:ind w:left="1418" w:hanging="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BETÓNOVÁ MRAZUVZDORNÁ DLAŽBA, napr. PREMAC URBAN SIVO-GRAFITOVÁ alebo ekv., hr. 80mm</w:t>
      </w:r>
    </w:p>
    <w:p w14:paraId="56AAF531" w14:textId="313C5DFD"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ŠTRKODRVA fr.4-8 mm, hr. 50mm</w:t>
      </w:r>
    </w:p>
    <w:p w14:paraId="7DEB1A1C" w14:textId="71A339AF" w:rsidR="00626737" w:rsidRPr="00626737" w:rsidRDefault="00626737" w:rsidP="00DC6A7A">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 xml:space="preserve">KAMENIVO fr.32-64 mm, hr. 150mm </w:t>
      </w:r>
    </w:p>
    <w:p w14:paraId="3F55A4F9" w14:textId="588BC3A5"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FILTRAČNÁ VRSTVA, napr. FV125</w:t>
      </w:r>
    </w:p>
    <w:p w14:paraId="53A6C796" w14:textId="0E8F9CE7" w:rsidR="00626737" w:rsidRPr="00626737" w:rsidRDefault="00626737" w:rsidP="00626737">
      <w:pPr>
        <w:spacing w:line="360" w:lineRule="auto"/>
        <w:ind w:left="1418" w:hanging="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HYDROAKUMULAČNÁ VRSTVA, napr. DSE60, VYPLNENÁ ŠTRKOM, hr. 60mm</w:t>
      </w:r>
    </w:p>
    <w:p w14:paraId="4043AB3F" w14:textId="3F28355B" w:rsidR="00626737" w:rsidRPr="00626737"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t>-</w:t>
      </w:r>
      <w:r>
        <w:rPr>
          <w:rFonts w:ascii="Gotham Narrow Book" w:hAnsi="Gotham Narrow Book"/>
          <w:color w:val="000000" w:themeColor="text1"/>
        </w:rPr>
        <w:tab/>
      </w:r>
      <w:r w:rsidRPr="00626737">
        <w:rPr>
          <w:rFonts w:ascii="Gotham Narrow Book" w:hAnsi="Gotham Narrow Book"/>
          <w:color w:val="000000" w:themeColor="text1"/>
        </w:rPr>
        <w:t>OCHRANNÁ ROHOŽ, napr. FSM600</w:t>
      </w:r>
    </w:p>
    <w:p w14:paraId="6A4E7EF2" w14:textId="5C031427" w:rsidR="00626737" w:rsidRPr="00CD14FD" w:rsidRDefault="00626737" w:rsidP="00626737">
      <w:pPr>
        <w:spacing w:line="360" w:lineRule="auto"/>
        <w:ind w:firstLine="709"/>
        <w:rPr>
          <w:rFonts w:ascii="Gotham Narrow Book" w:hAnsi="Gotham Narrow Book"/>
          <w:color w:val="000000" w:themeColor="text1"/>
        </w:rPr>
      </w:pPr>
      <w:r>
        <w:rPr>
          <w:rFonts w:ascii="Gotham Narrow Book" w:hAnsi="Gotham Narrow Book"/>
          <w:color w:val="000000" w:themeColor="text1"/>
        </w:rPr>
        <w:lastRenderedPageBreak/>
        <w:t>-</w:t>
      </w:r>
      <w:r>
        <w:rPr>
          <w:rFonts w:ascii="Gotham Narrow Book" w:hAnsi="Gotham Narrow Book"/>
          <w:color w:val="000000" w:themeColor="text1"/>
        </w:rPr>
        <w:tab/>
      </w:r>
      <w:r w:rsidRPr="00626737">
        <w:rPr>
          <w:rFonts w:ascii="Gotham Narrow Book" w:hAnsi="Gotham Narrow Book"/>
          <w:color w:val="000000" w:themeColor="text1"/>
        </w:rPr>
        <w:t>SEPARAČNÁ FÓLIA, napr. PE02</w:t>
      </w:r>
    </w:p>
    <w:p w14:paraId="1AAF8BC0" w14:textId="77777777" w:rsidR="008F6074" w:rsidRPr="00C44734" w:rsidRDefault="008F6074" w:rsidP="00721A6B">
      <w:pPr>
        <w:spacing w:line="360" w:lineRule="auto"/>
        <w:ind w:firstLine="709"/>
        <w:rPr>
          <w:rStyle w:val="Jemnodkaz"/>
        </w:rPr>
      </w:pPr>
    </w:p>
    <w:p w14:paraId="1A94DAD5" w14:textId="023ED66A" w:rsidR="005D6B6A" w:rsidRDefault="005D6B6A" w:rsidP="00721A6B">
      <w:pPr>
        <w:pStyle w:val="Nadpis3"/>
        <w:spacing w:line="360" w:lineRule="auto"/>
        <w:rPr>
          <w:rStyle w:val="Jemnodkaz"/>
          <w:rFonts w:ascii="Gotham Medium" w:hAnsi="Gotham Medium"/>
          <w:color w:val="auto"/>
        </w:rPr>
      </w:pPr>
      <w:r>
        <w:rPr>
          <w:rStyle w:val="Jemnodkaz"/>
          <w:rFonts w:ascii="Gotham Medium" w:hAnsi="Gotham Medium"/>
          <w:color w:val="auto"/>
        </w:rPr>
        <w:t xml:space="preserve">  </w:t>
      </w:r>
      <w:bookmarkStart w:id="120" w:name="_Toc176897134"/>
      <w:r>
        <w:rPr>
          <w:rStyle w:val="Jemnodkaz"/>
          <w:rFonts w:ascii="Gotham Medium" w:hAnsi="Gotham Medium"/>
          <w:color w:val="auto"/>
        </w:rPr>
        <w:t xml:space="preserve">SO 04 </w:t>
      </w:r>
      <w:r w:rsidR="001A73DC">
        <w:rPr>
          <w:rStyle w:val="Jemnodkaz"/>
          <w:rFonts w:ascii="Gotham Medium" w:hAnsi="Gotham Medium"/>
          <w:color w:val="auto"/>
        </w:rPr>
        <w:t>–</w:t>
      </w:r>
      <w:r>
        <w:rPr>
          <w:rStyle w:val="Jemnodkaz"/>
          <w:rFonts w:ascii="Gotham Medium" w:hAnsi="Gotham Medium"/>
          <w:color w:val="auto"/>
        </w:rPr>
        <w:t xml:space="preserve"> </w:t>
      </w:r>
      <w:r w:rsidR="001A73DC">
        <w:rPr>
          <w:rStyle w:val="Jemnodkaz"/>
          <w:rFonts w:ascii="Gotham Medium" w:hAnsi="Gotham Medium"/>
          <w:color w:val="auto"/>
        </w:rPr>
        <w:t>Oporný múr pri SO 01</w:t>
      </w:r>
      <w:bookmarkEnd w:id="120"/>
    </w:p>
    <w:p w14:paraId="55CD8C9A" w14:textId="467CCD09" w:rsidR="009737A4" w:rsidRDefault="008F6074" w:rsidP="009737A4">
      <w:pPr>
        <w:spacing w:line="360" w:lineRule="auto"/>
        <w:ind w:firstLine="709"/>
        <w:rPr>
          <w:rStyle w:val="Jemnodkaz"/>
        </w:rPr>
      </w:pPr>
      <w:r>
        <w:rPr>
          <w:rStyle w:val="Jemnodkaz"/>
        </w:rPr>
        <w:t xml:space="preserve">Stavebný objekt 04 – oporný múr pri SO 01 zabezpečuje bezbariérovú niveletu terás južných izieb na 1.NP v SO01. Exteriérové schody, ktoré sú súčasťou SO 04 predstavujú prepojenie SO 07 s SO 06. </w:t>
      </w:r>
      <w:r w:rsidR="009737A4" w:rsidRPr="009737A4">
        <w:rPr>
          <w:rFonts w:ascii="Gotham Narrow Book" w:hAnsi="Gotham Narrow Book"/>
          <w:color w:val="000000" w:themeColor="text1"/>
        </w:rPr>
        <w:t>Oporný múr pozostáva z monolitickej základovej konštrukcie a steny, navrhnutý je z betónu C30/37 s výstužou B 500B. Hrúbka základovej konštrukcie bude 300 mm a hrúbka steny oporného múru 300 a 350 mm. Namáhaný bude jednostranne zemným tlakom od zeminy. Okrem zemného tlaku sa pri návrhu uvažuje s úžitkovým priťažením hodnoty 5 kN/m2.</w:t>
      </w:r>
      <w:r w:rsidR="009737A4">
        <w:rPr>
          <w:rFonts w:ascii="Gotham Narrow Book" w:hAnsi="Gotham Narrow Book"/>
          <w:color w:val="000000" w:themeColor="text1"/>
        </w:rPr>
        <w:t xml:space="preserve"> </w:t>
      </w:r>
      <w:r w:rsidR="009737A4" w:rsidRPr="009737A4">
        <w:rPr>
          <w:rFonts w:ascii="Gotham Narrow Book" w:hAnsi="Gotham Narrow Book"/>
          <w:color w:val="000000" w:themeColor="text1"/>
        </w:rPr>
        <w:t>Oporný múr je potrebné dilatovať každých max. 6 – 8 m s použitím šmykových tŕňov. Pri návrhu odvodnenia riešeného územia treba dbať na to, aby sa voda neakumulovala za oporným múrom, dôsledkom čoho by mohlo dôjsť k zníženiu, degradovaniu geotechnických parametrov zemín v základovej škáre.</w:t>
      </w:r>
    </w:p>
    <w:p w14:paraId="63607885" w14:textId="59B9D8AC" w:rsidR="008F6074" w:rsidRDefault="008F6074" w:rsidP="008F6074">
      <w:pPr>
        <w:spacing w:line="360" w:lineRule="auto"/>
        <w:ind w:firstLine="709"/>
        <w:rPr>
          <w:rStyle w:val="Jemnodkaz"/>
        </w:rPr>
      </w:pPr>
      <w:r>
        <w:rPr>
          <w:rStyle w:val="Jemnodkaz"/>
        </w:rPr>
        <w:t xml:space="preserve">Železobetónový oporný múr, s celkovou dĺžkou takmer 8,5 je materiálovým pokračovaním východnej fasády 1.PP, SO 01 aj v antracitovej omietke, aj s vysunutým pásom, ktorý je omietnutý v bielej omietke, s </w:t>
      </w:r>
      <w:r w:rsidR="00A07E4C">
        <w:rPr>
          <w:rStyle w:val="Jemnodkaz"/>
        </w:rPr>
        <w:t>klampiarskym</w:t>
      </w:r>
      <w:r>
        <w:rPr>
          <w:rStyle w:val="Jemnodkaz"/>
        </w:rPr>
        <w:t> ukončením v RAL 9010. Na hornej hrane oporného múra budú inštalované vyvýšené záhony, ktoré budú lícovať s vonkajšou hranou vysunutého biele pásu, a ktoré budú spĺňať bezpečnostné podmienky kladené na zábradlia.</w:t>
      </w:r>
    </w:p>
    <w:p w14:paraId="1DAF4E93" w14:textId="09B85942" w:rsidR="008F6074" w:rsidRPr="00F84996" w:rsidRDefault="008F6074" w:rsidP="008F6074">
      <w:pPr>
        <w:spacing w:line="360" w:lineRule="auto"/>
        <w:ind w:firstLine="709"/>
        <w:rPr>
          <w:rStyle w:val="Jemnodkaz"/>
        </w:rPr>
      </w:pPr>
      <w:r>
        <w:rPr>
          <w:rStyle w:val="Jemnodkaz"/>
        </w:rPr>
        <w:t xml:space="preserve">Exteriérové schody 17x162x304 majú šírku 1700mm a sú zabezpečené zábradlím ZB07d, ktoré kontinuálne prechádza na podestu SO 07-3 a rampu SO 07-13. </w:t>
      </w:r>
      <w:r w:rsidR="00CD14FD">
        <w:rPr>
          <w:rStyle w:val="Jemnodkaz"/>
        </w:rPr>
        <w:t xml:space="preserve">Bočne kotvené ZB04a  bude bočne kotvené do konštrukcie oporného múru. </w:t>
      </w:r>
      <w:r>
        <w:rPr>
          <w:rStyle w:val="Jemnodkaz"/>
        </w:rPr>
        <w:t>Povrch nástupníc je nešmykľavý a zdrsnený, z metličkového betónu. O</w:t>
      </w:r>
      <w:r w:rsidRPr="00F84996">
        <w:rPr>
          <w:rStyle w:val="Jemnodkaz"/>
        </w:rPr>
        <w:t>značenie začiatku a</w:t>
      </w:r>
      <w:r>
        <w:rPr>
          <w:rStyle w:val="Jemnodkaz"/>
        </w:rPr>
        <w:t>j</w:t>
      </w:r>
      <w:r w:rsidRPr="00F84996">
        <w:rPr>
          <w:rStyle w:val="Jemnodkaz"/>
        </w:rPr>
        <w:t xml:space="preserve"> konca </w:t>
      </w:r>
      <w:r>
        <w:rPr>
          <w:rStyle w:val="Jemnodkaz"/>
        </w:rPr>
        <w:t>ramena schodov, bude realizované</w:t>
      </w:r>
      <w:r w:rsidRPr="00F84996">
        <w:rPr>
          <w:rStyle w:val="Jemnodkaz"/>
        </w:rPr>
        <w:t xml:space="preserve"> farebne a povrchovo kontrastným varovným pásom</w:t>
      </w:r>
      <w:r>
        <w:rPr>
          <w:rStyle w:val="Jemnodkaz"/>
        </w:rPr>
        <w:t xml:space="preserve"> z bieleho alt. čierneho studeného plastu.</w:t>
      </w:r>
    </w:p>
    <w:p w14:paraId="145CE956" w14:textId="77777777" w:rsidR="00D94473" w:rsidRDefault="00D94473" w:rsidP="00721A6B">
      <w:pPr>
        <w:spacing w:line="360" w:lineRule="auto"/>
      </w:pPr>
    </w:p>
    <w:p w14:paraId="032F78AB" w14:textId="10A7E44E" w:rsidR="005D6B6A" w:rsidRDefault="005D6B6A" w:rsidP="00721A6B">
      <w:pPr>
        <w:pStyle w:val="Nadpis3"/>
        <w:spacing w:line="360" w:lineRule="auto"/>
      </w:pPr>
      <w:r>
        <w:t xml:space="preserve">  </w:t>
      </w:r>
      <w:bookmarkStart w:id="121" w:name="_Toc176897135"/>
      <w:r>
        <w:t xml:space="preserve">SO 05 </w:t>
      </w:r>
      <w:r w:rsidR="002A15FB">
        <w:t>–</w:t>
      </w:r>
      <w:r>
        <w:t xml:space="preserve"> </w:t>
      </w:r>
      <w:r w:rsidR="002A15FB">
        <w:t>Oporný múr pri SO 02</w:t>
      </w:r>
      <w:bookmarkEnd w:id="121"/>
    </w:p>
    <w:p w14:paraId="6052E5C1" w14:textId="03DC52F9" w:rsidR="009737A4" w:rsidRDefault="002A15FB" w:rsidP="009737A4">
      <w:pPr>
        <w:spacing w:line="360" w:lineRule="auto"/>
        <w:ind w:firstLine="709"/>
        <w:rPr>
          <w:rStyle w:val="Jemnodkaz"/>
        </w:rPr>
      </w:pPr>
      <w:r>
        <w:rPr>
          <w:rStyle w:val="Jemnodkaz"/>
        </w:rPr>
        <w:t xml:space="preserve">Stavebný objekt 05 – oporný múr pri SO 02 zabezpečuje bezbariérovú niveletu SO 08 – </w:t>
      </w:r>
      <w:r w:rsidR="00A07E4C">
        <w:rPr>
          <w:rStyle w:val="Jemnodkaz"/>
        </w:rPr>
        <w:t>Plató</w:t>
      </w:r>
      <w:r>
        <w:rPr>
          <w:rStyle w:val="Jemnodkaz"/>
        </w:rPr>
        <w:t xml:space="preserve"> 1.NP, ktoré je priamo n</w:t>
      </w:r>
      <w:r w:rsidR="008F6074">
        <w:rPr>
          <w:rStyle w:val="Jemnodkaz"/>
        </w:rPr>
        <w:t>ad</w:t>
      </w:r>
      <w:r>
        <w:rPr>
          <w:rStyle w:val="Jemnodkaz"/>
        </w:rPr>
        <w:t xml:space="preserve">väzné na hlavné vstupy do oboch zariadení pre seniorov. </w:t>
      </w:r>
      <w:r w:rsidR="009737A4" w:rsidRPr="009737A4">
        <w:rPr>
          <w:rFonts w:ascii="Gotham Narrow Book" w:hAnsi="Gotham Narrow Book"/>
          <w:color w:val="000000" w:themeColor="text1"/>
        </w:rPr>
        <w:t xml:space="preserve">Oporný múr pozostáva z monolitickej základovej konštrukcie a steny, navrhnutý je z betónu C30/37 s výstužou B 500B. Hrúbka základovej konštrukcie bude 400 mm a </w:t>
      </w:r>
      <w:r w:rsidR="009737A4" w:rsidRPr="009737A4">
        <w:rPr>
          <w:rFonts w:ascii="Gotham Narrow Book" w:hAnsi="Gotham Narrow Book"/>
          <w:color w:val="000000" w:themeColor="text1"/>
        </w:rPr>
        <w:lastRenderedPageBreak/>
        <w:t>hrúbka steny oporného múru 300 a 350 mm. Namáhaný bude jednostranne zemným tlakom od zeminy. Okrem zemného tlaku sa pri návrhu uvažuje s úžitkovým priťažením hodnoty 5 kN/m2.</w:t>
      </w:r>
      <w:r w:rsidR="009737A4" w:rsidRPr="009737A4">
        <w:rPr>
          <w:rFonts w:ascii="Calibri" w:hAnsi="Calibri" w:cs="Calibri"/>
          <w:color w:val="000000"/>
          <w:szCs w:val="22"/>
        </w:rPr>
        <w:t xml:space="preserve"> </w:t>
      </w:r>
      <w:r w:rsidR="009737A4" w:rsidRPr="009737A4">
        <w:rPr>
          <w:rFonts w:ascii="Gotham Narrow Book" w:hAnsi="Gotham Narrow Book"/>
          <w:color w:val="000000" w:themeColor="text1"/>
        </w:rPr>
        <w:t>Oporný múr je potrebné dilatovať každých max. 6 – 8 m s použitím šmykových tŕňov. Pri návrhu odvodnenia riešeného územia treba dbať na to, aby sa voda neakumulovala za oporným múrom, dôsledkom čoho by mohlo dôjsť k zníženiu, degradovaniu geotechnických parametrov zemín v základovej škáre.</w:t>
      </w:r>
      <w:r w:rsidR="009737A4">
        <w:rPr>
          <w:rFonts w:ascii="Gotham Narrow Book" w:hAnsi="Gotham Narrow Book"/>
          <w:color w:val="000000" w:themeColor="text1"/>
        </w:rPr>
        <w:t xml:space="preserve"> </w:t>
      </w:r>
    </w:p>
    <w:p w14:paraId="700F9F82" w14:textId="3F67DE8E" w:rsidR="001A73DC" w:rsidRDefault="001A73DC" w:rsidP="001054CE">
      <w:pPr>
        <w:spacing w:line="360" w:lineRule="auto"/>
        <w:ind w:firstLine="709"/>
        <w:rPr>
          <w:rStyle w:val="Jemnodkaz"/>
        </w:rPr>
      </w:pPr>
      <w:r>
        <w:rPr>
          <w:rStyle w:val="Jemnodkaz"/>
        </w:rPr>
        <w:t>Železobetónový oporný múr, s celkovou dĺžkou takmer 24 metrov, je členený na omietnutú časť a časť pohľadového betónu. Omietnutá časť dl. 14,5 je materiálovým pokračovaním severnej steny SO 02 aj v antracitovej omietke, aj s vysunutým pásom, ktorý je omietnutý v bielej omietke</w:t>
      </w:r>
      <w:r w:rsidR="008F6074">
        <w:rPr>
          <w:rStyle w:val="Jemnodkaz"/>
        </w:rPr>
        <w:t>,</w:t>
      </w:r>
      <w:r>
        <w:rPr>
          <w:rStyle w:val="Jemnodkaz"/>
        </w:rPr>
        <w:t xml:space="preserve"> </w:t>
      </w:r>
      <w:r w:rsidR="008F6074">
        <w:rPr>
          <w:rStyle w:val="Jemnodkaz"/>
        </w:rPr>
        <w:t>s klampiarskym</w:t>
      </w:r>
      <w:r>
        <w:rPr>
          <w:rStyle w:val="Jemnodkaz"/>
        </w:rPr>
        <w:t> ukončením</w:t>
      </w:r>
      <w:r w:rsidR="008F6074">
        <w:rPr>
          <w:rStyle w:val="Jemnodkaz"/>
        </w:rPr>
        <w:t xml:space="preserve"> v </w:t>
      </w:r>
      <w:r>
        <w:rPr>
          <w:rStyle w:val="Jemnodkaz"/>
        </w:rPr>
        <w:t>RAL 9010. Na hornej hrane oporného múra budú inštalované vyvýšené záhony, ktoré budu lícovať s vonkajšou hranou vysunutého biele pásu, a ktoré budú spĺňať bezpečnostné podmienky kladené na zábradlia.</w:t>
      </w:r>
    </w:p>
    <w:p w14:paraId="23CC4B58" w14:textId="3EEEF3E6" w:rsidR="001A73DC" w:rsidRDefault="001A73DC" w:rsidP="001054CE">
      <w:pPr>
        <w:spacing w:line="360" w:lineRule="auto"/>
        <w:ind w:firstLine="709"/>
        <w:rPr>
          <w:rStyle w:val="Jemnodkaz"/>
        </w:rPr>
      </w:pPr>
      <w:r>
        <w:rPr>
          <w:rStyle w:val="Jemnodkaz"/>
        </w:rPr>
        <w:t>Zvyšná časť oporného múru z pohľadového betónu v dl. 9,5 metra je zalícovaná s výsledným povrchom antracitovej fasády, teda o 5cm zateplenie styrodurom prvého segmentu. Ukončenie pohľadového betónu bude so skosením hrán pri realizácii debnenia, nie klampiarsky.</w:t>
      </w:r>
    </w:p>
    <w:p w14:paraId="00C2C843" w14:textId="77777777" w:rsidR="00D94473" w:rsidRDefault="00D94473" w:rsidP="00721A6B">
      <w:pPr>
        <w:spacing w:line="360" w:lineRule="auto"/>
      </w:pPr>
    </w:p>
    <w:p w14:paraId="7AFC5B79" w14:textId="7FF01AED" w:rsidR="005D6B6A" w:rsidRDefault="005D6B6A" w:rsidP="00721A6B">
      <w:pPr>
        <w:pStyle w:val="Nadpis3"/>
        <w:spacing w:line="360" w:lineRule="auto"/>
      </w:pPr>
      <w:r>
        <w:t xml:space="preserve">  </w:t>
      </w:r>
      <w:bookmarkStart w:id="122" w:name="_Toc176897136"/>
      <w:r>
        <w:t xml:space="preserve">SO 06 </w:t>
      </w:r>
      <w:r w:rsidR="00500444">
        <w:t>–</w:t>
      </w:r>
      <w:r>
        <w:t xml:space="preserve"> </w:t>
      </w:r>
      <w:r w:rsidR="00500444">
        <w:t>Plató 1.PP</w:t>
      </w:r>
      <w:bookmarkEnd w:id="122"/>
    </w:p>
    <w:p w14:paraId="667C1CC1" w14:textId="50C55C55" w:rsidR="00500444" w:rsidRDefault="00500444" w:rsidP="00500444">
      <w:pPr>
        <w:spacing w:line="360" w:lineRule="auto"/>
        <w:ind w:firstLine="709"/>
        <w:rPr>
          <w:rStyle w:val="Jemnodkaz"/>
        </w:rPr>
      </w:pPr>
      <w:r>
        <w:rPr>
          <w:rStyle w:val="Jemnodkaz"/>
        </w:rPr>
        <w:t xml:space="preserve">SO 06 – Plató od potoka na 1.PP predstavuje rozptylový priestor pri vedľajších vstupoch do oboch hlavných stavebných objektov SO 01 a 02 a vjazdu do SO 03 - Dvojgaráž. Stavebný objekt pozostáva z pojazdných spevnených plôch v kontakte s 1.PP, z trávnatých plôch a exteriérových lavičiek. Stavebný objekt sa člení na </w:t>
      </w:r>
      <w:r w:rsidR="002A15FB">
        <w:rPr>
          <w:rStyle w:val="Jemnodkaz"/>
        </w:rPr>
        <w:t>4</w:t>
      </w:r>
      <w:r>
        <w:rPr>
          <w:rStyle w:val="Jemnodkaz"/>
        </w:rPr>
        <w:t xml:space="preserve"> časti. </w:t>
      </w:r>
    </w:p>
    <w:p w14:paraId="06912FC3" w14:textId="6AFB2757" w:rsidR="00500444" w:rsidRDefault="00500444" w:rsidP="00500444">
      <w:pPr>
        <w:pStyle w:val="Odsekzoznamu"/>
        <w:numPr>
          <w:ilvl w:val="0"/>
          <w:numId w:val="36"/>
        </w:numPr>
        <w:spacing w:line="360" w:lineRule="auto"/>
        <w:rPr>
          <w:rStyle w:val="Jemnodkaz"/>
        </w:rPr>
      </w:pPr>
      <w:r>
        <w:rPr>
          <w:rStyle w:val="Jemnodkaz"/>
        </w:rPr>
        <w:t>SO 06-1: Pojazdná spevnená plocha zo zámkovej dlažby</w:t>
      </w:r>
      <w:r w:rsidR="002A15FB">
        <w:rPr>
          <w:rStyle w:val="Jemnodkaz"/>
        </w:rPr>
        <w:t>, so skladbou „P7“, ukončená sivo-grafitou zámkovou dlažbou napr. Premac Urban.</w:t>
      </w:r>
    </w:p>
    <w:p w14:paraId="30C45BE9" w14:textId="4C76184C" w:rsidR="002A15FB" w:rsidRPr="002A15FB" w:rsidRDefault="002A15FB" w:rsidP="002A15FB">
      <w:pPr>
        <w:pStyle w:val="Odsekzoznamu"/>
        <w:spacing w:line="360" w:lineRule="auto"/>
        <w:ind w:left="1429"/>
        <w:rPr>
          <w:rFonts w:ascii="Gotham Narrow Book" w:hAnsi="Gotham Narrow Book"/>
          <w:b/>
          <w:bCs/>
          <w:color w:val="000000" w:themeColor="text1"/>
        </w:rPr>
      </w:pPr>
      <w:r w:rsidRPr="00F26AC1">
        <w:rPr>
          <w:rStyle w:val="Jemnodkaz"/>
          <w:b/>
          <w:bCs/>
        </w:rPr>
        <w:t xml:space="preserve">Skladba </w:t>
      </w:r>
      <w:r w:rsidR="00CD14FD">
        <w:rPr>
          <w:rStyle w:val="Jemnodkaz"/>
          <w:b/>
          <w:bCs/>
        </w:rPr>
        <w:t>P7</w:t>
      </w:r>
      <w:r w:rsidRPr="00F26AC1">
        <w:rPr>
          <w:rStyle w:val="Jemnodkaz"/>
          <w:b/>
          <w:bCs/>
        </w:rPr>
        <w:t xml:space="preserve"> hr. </w:t>
      </w:r>
      <w:r>
        <w:rPr>
          <w:rStyle w:val="Jemnodkaz"/>
          <w:b/>
          <w:bCs/>
        </w:rPr>
        <w:t>53</w:t>
      </w:r>
      <w:r w:rsidRPr="00F26AC1">
        <w:rPr>
          <w:rStyle w:val="Jemnodkaz"/>
          <w:b/>
          <w:bCs/>
        </w:rPr>
        <w:t>0mm</w:t>
      </w:r>
      <w:r w:rsidRPr="002A15FB">
        <w:rPr>
          <w:rFonts w:ascii="Gotham Narrow Book" w:hAnsi="Gotham Narrow Book"/>
          <w:color w:val="000000" w:themeColor="text1"/>
        </w:rPr>
        <w:tab/>
      </w:r>
      <w:r w:rsidRPr="002A15FB">
        <w:rPr>
          <w:rFonts w:ascii="Gotham Narrow Book" w:hAnsi="Gotham Narrow Book"/>
          <w:color w:val="000000" w:themeColor="text1"/>
        </w:rPr>
        <w:tab/>
      </w:r>
      <w:r w:rsidRPr="002A15FB">
        <w:rPr>
          <w:rFonts w:ascii="Gotham Narrow Book" w:hAnsi="Gotham Narrow Book"/>
          <w:color w:val="000000" w:themeColor="text1"/>
        </w:rPr>
        <w:tab/>
      </w:r>
    </w:p>
    <w:p w14:paraId="50D5B297" w14:textId="0ADE3D31"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BETÓNOVÁ MRAZUVZDORNÁ DLAŽBA,</w:t>
      </w:r>
      <w:r>
        <w:rPr>
          <w:rFonts w:ascii="Gotham Narrow Book" w:hAnsi="Gotham Narrow Book"/>
          <w:color w:val="000000" w:themeColor="text1"/>
        </w:rPr>
        <w:t xml:space="preserve"> </w:t>
      </w:r>
      <w:r w:rsidRPr="002A15FB">
        <w:rPr>
          <w:rFonts w:ascii="Gotham Narrow Book" w:hAnsi="Gotham Narrow Book"/>
          <w:color w:val="000000" w:themeColor="text1"/>
        </w:rPr>
        <w:t>napr. PREMAC URBAN</w:t>
      </w:r>
      <w:r>
        <w:rPr>
          <w:rFonts w:ascii="Gotham Narrow Book" w:hAnsi="Gotham Narrow Book"/>
          <w:color w:val="000000" w:themeColor="text1"/>
        </w:rPr>
        <w:t xml:space="preserve"> sivo-grafitová, hr. 80 mm</w:t>
      </w:r>
    </w:p>
    <w:p w14:paraId="31312E5D" w14:textId="46A03356"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ŠTRKODRVA fr.4-8 mm</w:t>
      </w:r>
      <w:r>
        <w:rPr>
          <w:rFonts w:ascii="Gotham Narrow Book" w:hAnsi="Gotham Narrow Book"/>
          <w:color w:val="000000" w:themeColor="text1"/>
        </w:rPr>
        <w:t>, hr. 50 mm</w:t>
      </w:r>
    </w:p>
    <w:p w14:paraId="46CC61A7" w14:textId="755459FC"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KAMENIVO fr. 8-16 mm</w:t>
      </w:r>
      <w:r>
        <w:rPr>
          <w:rFonts w:ascii="Gotham Narrow Book" w:hAnsi="Gotham Narrow Book"/>
          <w:color w:val="000000" w:themeColor="text1"/>
        </w:rPr>
        <w:t>, hr. 100 mm</w:t>
      </w:r>
    </w:p>
    <w:p w14:paraId="29CB2287" w14:textId="294A388F"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KAMENIVO fr. 16-32 mm</w:t>
      </w:r>
      <w:r>
        <w:rPr>
          <w:rFonts w:ascii="Gotham Narrow Book" w:hAnsi="Gotham Narrow Book"/>
          <w:color w:val="000000" w:themeColor="text1"/>
        </w:rPr>
        <w:t>, hr. 100 mm</w:t>
      </w:r>
    </w:p>
    <w:p w14:paraId="70F86D3B" w14:textId="145F3FF5"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KAMENIVO fr.32-64 mm</w:t>
      </w:r>
      <w:r>
        <w:rPr>
          <w:rFonts w:ascii="Gotham Narrow Book" w:hAnsi="Gotham Narrow Book"/>
          <w:color w:val="000000" w:themeColor="text1"/>
        </w:rPr>
        <w:t>, hr. 200 mm</w:t>
      </w:r>
    </w:p>
    <w:p w14:paraId="4C613C13" w14:textId="577025F5" w:rsid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lastRenderedPageBreak/>
        <w:t>ZHUTNENÉ PODLOŽIE</w:t>
      </w:r>
    </w:p>
    <w:p w14:paraId="2F1DAFEA" w14:textId="3B0E7210" w:rsidR="004952DA" w:rsidRDefault="004952DA" w:rsidP="004952DA">
      <w:pPr>
        <w:pStyle w:val="Odsekzoznamu"/>
        <w:numPr>
          <w:ilvl w:val="0"/>
          <w:numId w:val="36"/>
        </w:numPr>
        <w:spacing w:line="360" w:lineRule="auto"/>
        <w:rPr>
          <w:rStyle w:val="Jemnodkaz"/>
        </w:rPr>
      </w:pPr>
      <w:r>
        <w:rPr>
          <w:rStyle w:val="Jemnodkaz"/>
        </w:rPr>
        <w:t>SO 06-2: Pojazdná spevnená plocha zo zámkovej dlažby</w:t>
      </w:r>
      <w:r w:rsidR="002A15FB">
        <w:rPr>
          <w:rStyle w:val="Jemnodkaz"/>
        </w:rPr>
        <w:t>, so skladbou „P7“, ukončená sivou zámkovou dlažbou napr. Premac Urban.</w:t>
      </w:r>
    </w:p>
    <w:p w14:paraId="380848E3" w14:textId="2FE2DC0B" w:rsidR="002A15FB" w:rsidRPr="002A15FB" w:rsidRDefault="002A15FB" w:rsidP="002A15FB">
      <w:pPr>
        <w:pStyle w:val="Odsekzoznamu"/>
        <w:spacing w:line="360" w:lineRule="auto"/>
        <w:ind w:left="1429"/>
        <w:rPr>
          <w:rFonts w:ascii="Gotham Narrow Book" w:hAnsi="Gotham Narrow Book"/>
          <w:b/>
          <w:bCs/>
          <w:color w:val="000000" w:themeColor="text1"/>
        </w:rPr>
      </w:pPr>
      <w:r w:rsidRPr="00F26AC1">
        <w:rPr>
          <w:rStyle w:val="Jemnodkaz"/>
          <w:b/>
          <w:bCs/>
        </w:rPr>
        <w:t xml:space="preserve">Skladba </w:t>
      </w:r>
      <w:r w:rsidR="00CD14FD">
        <w:rPr>
          <w:rStyle w:val="Jemnodkaz"/>
          <w:b/>
          <w:bCs/>
        </w:rPr>
        <w:t>P7</w:t>
      </w:r>
      <w:r w:rsidRPr="00F26AC1">
        <w:rPr>
          <w:rStyle w:val="Jemnodkaz"/>
          <w:b/>
          <w:bCs/>
        </w:rPr>
        <w:t xml:space="preserve"> hr. </w:t>
      </w:r>
      <w:r>
        <w:rPr>
          <w:rStyle w:val="Jemnodkaz"/>
          <w:b/>
          <w:bCs/>
        </w:rPr>
        <w:t>53</w:t>
      </w:r>
      <w:r w:rsidRPr="00F26AC1">
        <w:rPr>
          <w:rStyle w:val="Jemnodkaz"/>
          <w:b/>
          <w:bCs/>
        </w:rPr>
        <w:t>0mm</w:t>
      </w:r>
      <w:r w:rsidRPr="002A15FB">
        <w:rPr>
          <w:rFonts w:ascii="Gotham Narrow Book" w:hAnsi="Gotham Narrow Book"/>
          <w:color w:val="000000" w:themeColor="text1"/>
        </w:rPr>
        <w:tab/>
      </w:r>
      <w:r w:rsidRPr="002A15FB">
        <w:rPr>
          <w:rFonts w:ascii="Gotham Narrow Book" w:hAnsi="Gotham Narrow Book"/>
          <w:color w:val="000000" w:themeColor="text1"/>
        </w:rPr>
        <w:tab/>
      </w:r>
      <w:r w:rsidRPr="002A15FB">
        <w:rPr>
          <w:rFonts w:ascii="Gotham Narrow Book" w:hAnsi="Gotham Narrow Book"/>
          <w:color w:val="000000" w:themeColor="text1"/>
        </w:rPr>
        <w:tab/>
      </w:r>
    </w:p>
    <w:p w14:paraId="30E0F48C" w14:textId="09C718E4"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BETÓNOVÁ MRAZUVZDORNÁ DLAŽBA,</w:t>
      </w:r>
      <w:r>
        <w:rPr>
          <w:rFonts w:ascii="Gotham Narrow Book" w:hAnsi="Gotham Narrow Book"/>
          <w:color w:val="000000" w:themeColor="text1"/>
        </w:rPr>
        <w:t xml:space="preserve"> </w:t>
      </w:r>
      <w:r w:rsidRPr="002A15FB">
        <w:rPr>
          <w:rFonts w:ascii="Gotham Narrow Book" w:hAnsi="Gotham Narrow Book"/>
          <w:color w:val="000000" w:themeColor="text1"/>
        </w:rPr>
        <w:t>napr. PREMAC URBAN</w:t>
      </w:r>
      <w:r>
        <w:rPr>
          <w:rFonts w:ascii="Gotham Narrow Book" w:hAnsi="Gotham Narrow Book"/>
          <w:color w:val="000000" w:themeColor="text1"/>
        </w:rPr>
        <w:t xml:space="preserve"> sivá, hr. 80 mm</w:t>
      </w:r>
    </w:p>
    <w:p w14:paraId="41126EA9" w14:textId="77777777"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ŠTRKODRVA fr.4-8 mm</w:t>
      </w:r>
      <w:r>
        <w:rPr>
          <w:rFonts w:ascii="Gotham Narrow Book" w:hAnsi="Gotham Narrow Book"/>
          <w:color w:val="000000" w:themeColor="text1"/>
        </w:rPr>
        <w:t>, hr. 50 mm</w:t>
      </w:r>
    </w:p>
    <w:p w14:paraId="7B2C0E07" w14:textId="77777777"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KAMENIVO fr. 8-16 mm</w:t>
      </w:r>
      <w:r>
        <w:rPr>
          <w:rFonts w:ascii="Gotham Narrow Book" w:hAnsi="Gotham Narrow Book"/>
          <w:color w:val="000000" w:themeColor="text1"/>
        </w:rPr>
        <w:t>, hr. 100 mm</w:t>
      </w:r>
    </w:p>
    <w:p w14:paraId="64230B11" w14:textId="77777777"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KAMENIVO fr. 16-32 mm</w:t>
      </w:r>
      <w:r>
        <w:rPr>
          <w:rFonts w:ascii="Gotham Narrow Book" w:hAnsi="Gotham Narrow Book"/>
          <w:color w:val="000000" w:themeColor="text1"/>
        </w:rPr>
        <w:t>, hr. 100 mm</w:t>
      </w:r>
    </w:p>
    <w:p w14:paraId="2F6C7400" w14:textId="77777777" w:rsidR="002A15FB" w:rsidRP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KAMENIVO fr.32-64 mm</w:t>
      </w:r>
      <w:r>
        <w:rPr>
          <w:rFonts w:ascii="Gotham Narrow Book" w:hAnsi="Gotham Narrow Book"/>
          <w:color w:val="000000" w:themeColor="text1"/>
        </w:rPr>
        <w:t>, hr. 200 mm</w:t>
      </w:r>
    </w:p>
    <w:p w14:paraId="6EAB0242" w14:textId="77777777" w:rsidR="002A15FB" w:rsidRDefault="002A15FB" w:rsidP="002A15FB">
      <w:pPr>
        <w:pStyle w:val="Odsekzoznamu"/>
        <w:numPr>
          <w:ilvl w:val="0"/>
          <w:numId w:val="39"/>
        </w:numPr>
        <w:spacing w:line="360" w:lineRule="auto"/>
        <w:rPr>
          <w:rFonts w:ascii="Gotham Narrow Book" w:hAnsi="Gotham Narrow Book"/>
          <w:color w:val="000000" w:themeColor="text1"/>
        </w:rPr>
      </w:pPr>
      <w:r w:rsidRPr="002A15FB">
        <w:rPr>
          <w:rFonts w:ascii="Gotham Narrow Book" w:hAnsi="Gotham Narrow Book"/>
          <w:color w:val="000000" w:themeColor="text1"/>
        </w:rPr>
        <w:t>ZHUTNENÉ PODLOŽIE</w:t>
      </w:r>
    </w:p>
    <w:p w14:paraId="68E97129" w14:textId="24247088" w:rsidR="00500444" w:rsidRDefault="00500444" w:rsidP="00E95C88">
      <w:pPr>
        <w:pStyle w:val="Odsekzoznamu"/>
        <w:numPr>
          <w:ilvl w:val="0"/>
          <w:numId w:val="36"/>
        </w:numPr>
        <w:spacing w:line="360" w:lineRule="auto"/>
        <w:rPr>
          <w:rStyle w:val="Jemnodkaz"/>
        </w:rPr>
      </w:pPr>
      <w:r>
        <w:rPr>
          <w:rStyle w:val="Jemnodkaz"/>
        </w:rPr>
        <w:t>SO 06-3</w:t>
      </w:r>
      <w:r w:rsidR="004952DA">
        <w:rPr>
          <w:rStyle w:val="Jemnodkaz"/>
        </w:rPr>
        <w:t>,4</w:t>
      </w:r>
      <w:r>
        <w:rPr>
          <w:rStyle w:val="Jemnodkaz"/>
        </w:rPr>
        <w:t xml:space="preserve">: Trávnaté plochy, v rámci ktorých sú situované aj exteriérové lavičky EL1, kotvené do základov, ktoré sú osadené v nezámrznej hĺbke 1,2m od finálneho terénu. Pri </w:t>
      </w:r>
      <w:r w:rsidRPr="00DA1C17">
        <w:rPr>
          <w:rStyle w:val="Jemnodkaz"/>
        </w:rPr>
        <w:t>riešen</w:t>
      </w:r>
      <w:r>
        <w:rPr>
          <w:rStyle w:val="Jemnodkaz"/>
        </w:rPr>
        <w:t>í trávnatých plôch sa</w:t>
      </w:r>
      <w:r w:rsidRPr="00DA1C17">
        <w:rPr>
          <w:rStyle w:val="Jemnodkaz"/>
        </w:rPr>
        <w:t xml:space="preserve"> uvažuje s</w:t>
      </w:r>
      <w:r>
        <w:rPr>
          <w:rStyle w:val="Jemnodkaz"/>
        </w:rPr>
        <w:t> </w:t>
      </w:r>
      <w:r w:rsidRPr="00DA1C17">
        <w:rPr>
          <w:rStyle w:val="Jemnodkaz"/>
        </w:rPr>
        <w:t>navážkou</w:t>
      </w:r>
      <w:r>
        <w:rPr>
          <w:rStyle w:val="Jemnodkaz"/>
        </w:rPr>
        <w:t xml:space="preserve"> ornica </w:t>
      </w:r>
      <w:r w:rsidRPr="00DA1C17">
        <w:rPr>
          <w:rStyle w:val="Jemnodkaz"/>
        </w:rPr>
        <w:t xml:space="preserve"> </w:t>
      </w:r>
      <w:r>
        <w:rPr>
          <w:rStyle w:val="Jemnodkaz"/>
        </w:rPr>
        <w:t>100</w:t>
      </w:r>
      <w:r w:rsidRPr="00DA1C17">
        <w:rPr>
          <w:rStyle w:val="Jemnodkaz"/>
        </w:rPr>
        <w:t xml:space="preserve"> </w:t>
      </w:r>
      <w:r>
        <w:rPr>
          <w:rStyle w:val="Jemnodkaz"/>
        </w:rPr>
        <w:t>mm,</w:t>
      </w:r>
      <w:r w:rsidRPr="00DA1C17">
        <w:rPr>
          <w:rStyle w:val="Jemnodkaz"/>
        </w:rPr>
        <w:t xml:space="preserve"> </w:t>
      </w:r>
      <w:r w:rsidRPr="00525B79">
        <w:rPr>
          <w:rStyle w:val="Jemnodkaz"/>
        </w:rPr>
        <w:t xml:space="preserve">nakoľko sa na ornicu </w:t>
      </w:r>
      <w:r>
        <w:rPr>
          <w:rStyle w:val="Jemnodkaz"/>
        </w:rPr>
        <w:t xml:space="preserve">následne </w:t>
      </w:r>
      <w:r w:rsidRPr="00525B79">
        <w:rPr>
          <w:rStyle w:val="Jemnodkaz"/>
        </w:rPr>
        <w:t>rozprestrie kvalitný</w:t>
      </w:r>
      <w:r>
        <w:rPr>
          <w:rStyle w:val="Jemnodkaz"/>
        </w:rPr>
        <w:t xml:space="preserve"> </w:t>
      </w:r>
      <w:r w:rsidRPr="00525B79">
        <w:rPr>
          <w:rStyle w:val="Jemnodkaz"/>
        </w:rPr>
        <w:t xml:space="preserve">zemný substrát Floravita (alebo </w:t>
      </w:r>
      <w:r>
        <w:rPr>
          <w:rStyle w:val="Jemnodkaz"/>
        </w:rPr>
        <w:t xml:space="preserve">iný </w:t>
      </w:r>
      <w:r w:rsidRPr="00525B79">
        <w:rPr>
          <w:rStyle w:val="Jemnodkaz"/>
        </w:rPr>
        <w:t>špeciálny substrát pre trávnik).</w:t>
      </w:r>
      <w:r>
        <w:rPr>
          <w:rStyle w:val="Jemnodkaz"/>
        </w:rPr>
        <w:t xml:space="preserve">Následne </w:t>
      </w:r>
      <w:r w:rsidRPr="00DA1C17">
        <w:rPr>
          <w:rStyle w:val="Jemnodkaz"/>
        </w:rPr>
        <w:t>sa vyseje parková zmes</w:t>
      </w:r>
      <w:r>
        <w:rPr>
          <w:rStyle w:val="Jemnodkaz"/>
        </w:rPr>
        <w:t xml:space="preserve"> </w:t>
      </w:r>
      <w:r w:rsidRPr="00DA1C17">
        <w:rPr>
          <w:rStyle w:val="Jemnodkaz"/>
        </w:rPr>
        <w:t>trávneho semena v množstve 30 g/m2. Povrch musí byť bez nerovností a dostatočne prepracovaný. Na</w:t>
      </w:r>
      <w:r>
        <w:rPr>
          <w:rStyle w:val="Jemnodkaz"/>
        </w:rPr>
        <w:t xml:space="preserve"> </w:t>
      </w:r>
      <w:r w:rsidRPr="00DA1C17">
        <w:rPr>
          <w:rStyle w:val="Jemnodkaz"/>
        </w:rPr>
        <w:t>plochách určených pre výsev trávnika sa môže do ornice zapracovať aj piesok. Dosiahne sa tak vyššia</w:t>
      </w:r>
      <w:r>
        <w:rPr>
          <w:rStyle w:val="Jemnodkaz"/>
        </w:rPr>
        <w:t xml:space="preserve"> </w:t>
      </w:r>
      <w:r w:rsidRPr="00DA1C17">
        <w:rPr>
          <w:rStyle w:val="Jemnodkaz"/>
        </w:rPr>
        <w:t xml:space="preserve">kvalita zeminy pre trávnatý porast. </w:t>
      </w:r>
      <w:r w:rsidRPr="00525B79">
        <w:rPr>
          <w:rStyle w:val="Jemnodkaz"/>
        </w:rPr>
        <w:t>Pôda na výsadbu musí byť bez burín</w:t>
      </w:r>
      <w:r>
        <w:rPr>
          <w:rStyle w:val="Jemnodkaz"/>
        </w:rPr>
        <w:t xml:space="preserve">. </w:t>
      </w:r>
      <w:r w:rsidRPr="00DA1C17">
        <w:rPr>
          <w:rStyle w:val="Jemnodkaz"/>
        </w:rPr>
        <w:t>Chemické ošetrenie sa uskutoční pred výsevom trávnika</w:t>
      </w:r>
      <w:r>
        <w:rPr>
          <w:rStyle w:val="Jemnodkaz"/>
        </w:rPr>
        <w:t>.</w:t>
      </w:r>
    </w:p>
    <w:p w14:paraId="698FF33D" w14:textId="43E23C13" w:rsidR="002A15FB" w:rsidRDefault="002A15FB" w:rsidP="002A15FB">
      <w:pPr>
        <w:spacing w:line="360" w:lineRule="auto"/>
        <w:ind w:firstLine="709"/>
        <w:rPr>
          <w:rStyle w:val="Jemnodkaz"/>
        </w:rPr>
      </w:pPr>
      <w:r>
        <w:rPr>
          <w:rStyle w:val="Jemnodkaz"/>
        </w:rPr>
        <w:t xml:space="preserve">Všetky odlišné povrchové materiály sú od seba oddelené sivým betónovým </w:t>
      </w:r>
      <w:r w:rsidRPr="009B4B98">
        <w:rPr>
          <w:rStyle w:val="Jemnodkaz"/>
        </w:rPr>
        <w:t>parkovým obrubníkom</w:t>
      </w:r>
      <w:r>
        <w:rPr>
          <w:rStyle w:val="Jemnodkaz"/>
        </w:rPr>
        <w:t xml:space="preserve"> napr. PREMAC</w:t>
      </w:r>
      <w:r w:rsidRPr="009B4B98">
        <w:rPr>
          <w:rStyle w:val="Jemnodkaz"/>
        </w:rPr>
        <w:t xml:space="preserve"> s rovnou hranou </w:t>
      </w:r>
      <w:r>
        <w:rPr>
          <w:rStyle w:val="Jemnodkaz"/>
        </w:rPr>
        <w:t>o rozmeroch 1000x250x50mm (DxVxŠ).</w:t>
      </w:r>
    </w:p>
    <w:p w14:paraId="0EEF1E41" w14:textId="77777777" w:rsidR="005D6B6A" w:rsidRDefault="005D6B6A" w:rsidP="00721A6B">
      <w:pPr>
        <w:spacing w:line="360" w:lineRule="auto"/>
      </w:pPr>
    </w:p>
    <w:p w14:paraId="645BBD0E" w14:textId="7C82AFF5" w:rsidR="005066F4" w:rsidRDefault="005D6B6A" w:rsidP="0037719C">
      <w:pPr>
        <w:pStyle w:val="Nadpis3"/>
        <w:spacing w:line="360" w:lineRule="auto"/>
      </w:pPr>
      <w:r>
        <w:t xml:space="preserve">  </w:t>
      </w:r>
      <w:bookmarkStart w:id="123" w:name="_Toc176897137"/>
      <w:r>
        <w:t xml:space="preserve">SO 07 </w:t>
      </w:r>
      <w:r w:rsidR="005066F4">
        <w:t>–</w:t>
      </w:r>
      <w:r w:rsidR="00341DCA">
        <w:t>T</w:t>
      </w:r>
      <w:r w:rsidR="005066F4">
        <w:t>erapeutický chodník</w:t>
      </w:r>
      <w:bookmarkEnd w:id="123"/>
    </w:p>
    <w:p w14:paraId="70261CD6" w14:textId="50DBD37D" w:rsidR="00045D68" w:rsidRDefault="005066F4" w:rsidP="00721A6B">
      <w:pPr>
        <w:spacing w:line="360" w:lineRule="auto"/>
        <w:ind w:firstLine="709"/>
        <w:rPr>
          <w:rStyle w:val="Jemnodkaz"/>
        </w:rPr>
      </w:pPr>
      <w:r>
        <w:rPr>
          <w:rStyle w:val="Jemnodkaz"/>
        </w:rPr>
        <w:t>Najdôležitejším aktivizačným komponentu areálu zariadenia pre seniorov je SO 0</w:t>
      </w:r>
      <w:r w:rsidR="00981C55">
        <w:rPr>
          <w:rStyle w:val="Jemnodkaz"/>
        </w:rPr>
        <w:t>7</w:t>
      </w:r>
      <w:r>
        <w:rPr>
          <w:rStyle w:val="Jemnodkaz"/>
        </w:rPr>
        <w:t xml:space="preserve"> – Bezbariérový terapeutický chodník s</w:t>
      </w:r>
      <w:r w:rsidR="00981C55">
        <w:rPr>
          <w:rStyle w:val="Jemnodkaz"/>
        </w:rPr>
        <w:t> pergolou a</w:t>
      </w:r>
      <w:r>
        <w:rPr>
          <w:rStyle w:val="Jemnodkaz"/>
        </w:rPr>
        <w:t xml:space="preserve"> lávkami. Ide o spojnicu vstupného plata a hlavných stavebných objektov </w:t>
      </w:r>
      <w:r w:rsidR="00981C55">
        <w:rPr>
          <w:rStyle w:val="Jemnodkaz"/>
        </w:rPr>
        <w:t>SO 01 a SO 02</w:t>
      </w:r>
      <w:r>
        <w:rPr>
          <w:rStyle w:val="Jemnodkaz"/>
        </w:rPr>
        <w:t xml:space="preserve"> s Trnkovským potokom. </w:t>
      </w:r>
      <w:r w:rsidR="00904097">
        <w:rPr>
          <w:rStyle w:val="Jemnodkaz"/>
        </w:rPr>
        <w:t xml:space="preserve">Stavebný objekt pozostáva zo štruktúry chodníkov a </w:t>
      </w:r>
      <w:r w:rsidR="00A07E4C">
        <w:rPr>
          <w:rStyle w:val="Jemnodkaz"/>
        </w:rPr>
        <w:t>bezbariérových</w:t>
      </w:r>
      <w:r w:rsidR="00904097">
        <w:rPr>
          <w:rStyle w:val="Jemnodkaz"/>
        </w:rPr>
        <w:t xml:space="preserve"> rámp so sklonom 1:12, dvoch </w:t>
      </w:r>
      <w:r w:rsidR="00A07E4C">
        <w:rPr>
          <w:rStyle w:val="Jemnodkaz"/>
        </w:rPr>
        <w:t xml:space="preserve">lávok </w:t>
      </w:r>
      <w:r w:rsidR="00904097">
        <w:rPr>
          <w:rStyle w:val="Jemnodkaz"/>
        </w:rPr>
        <w:t>ponad Trnkovský potok, exteriérových stĺpikových svietidiel, exteriérových lavičiek</w:t>
      </w:r>
      <w:r w:rsidR="004952DA">
        <w:rPr>
          <w:rStyle w:val="Jemnodkaz"/>
        </w:rPr>
        <w:t xml:space="preserve">, </w:t>
      </w:r>
      <w:r w:rsidR="004952DA">
        <w:rPr>
          <w:rStyle w:val="Jemnodkaz"/>
        </w:rPr>
        <w:lastRenderedPageBreak/>
        <w:t>stola</w:t>
      </w:r>
      <w:r w:rsidR="00904097">
        <w:rPr>
          <w:rStyle w:val="Jemnodkaz"/>
        </w:rPr>
        <w:t xml:space="preserve"> a </w:t>
      </w:r>
      <w:r w:rsidR="00981C55">
        <w:rPr>
          <w:rStyle w:val="Jemnodkaz"/>
        </w:rPr>
        <w:t>pergoly</w:t>
      </w:r>
      <w:r w:rsidR="00904097">
        <w:rPr>
          <w:rStyle w:val="Jemnodkaz"/>
        </w:rPr>
        <w:t>.</w:t>
      </w:r>
      <w:r w:rsidR="00045D68">
        <w:rPr>
          <w:rStyle w:val="Jemnodkaz"/>
        </w:rPr>
        <w:t xml:space="preserve"> </w:t>
      </w:r>
      <w:r w:rsidR="00904097">
        <w:rPr>
          <w:rStyle w:val="Jemnodkaz"/>
        </w:rPr>
        <w:t xml:space="preserve">Stavebný objekt sa </w:t>
      </w:r>
      <w:r w:rsidR="00425BB3">
        <w:rPr>
          <w:rStyle w:val="Jemnodkaz"/>
        </w:rPr>
        <w:t xml:space="preserve">člení na 24 častí. </w:t>
      </w:r>
    </w:p>
    <w:p w14:paraId="4BA41955" w14:textId="416B7D1B" w:rsidR="00F84996" w:rsidRPr="00F84996" w:rsidRDefault="00045D68" w:rsidP="00F84996">
      <w:pPr>
        <w:pStyle w:val="Odsekzoznamu"/>
        <w:numPr>
          <w:ilvl w:val="0"/>
          <w:numId w:val="35"/>
        </w:numPr>
        <w:spacing w:line="360" w:lineRule="auto"/>
        <w:rPr>
          <w:rStyle w:val="Jemnodkaz"/>
        </w:rPr>
      </w:pPr>
      <w:r w:rsidRPr="00CD5CE0">
        <w:rPr>
          <w:rStyle w:val="Jemnodkaz"/>
          <w:b/>
          <w:bCs/>
        </w:rPr>
        <w:t>SO 07-1,7</w:t>
      </w:r>
      <w:r w:rsidR="002B33ED" w:rsidRPr="00CD5CE0">
        <w:rPr>
          <w:rStyle w:val="Jemnodkaz"/>
          <w:b/>
          <w:bCs/>
        </w:rPr>
        <w:t>,</w:t>
      </w:r>
      <w:r w:rsidRPr="00CD5CE0">
        <w:rPr>
          <w:rStyle w:val="Jemnodkaz"/>
          <w:b/>
          <w:bCs/>
        </w:rPr>
        <w:t xml:space="preserve">9: </w:t>
      </w:r>
      <w:r w:rsidR="00425BB3" w:rsidRPr="00CD5CE0">
        <w:rPr>
          <w:rStyle w:val="Jemnodkaz"/>
          <w:b/>
          <w:bCs/>
        </w:rPr>
        <w:t>Bezbariérové</w:t>
      </w:r>
      <w:r w:rsidR="00F84996" w:rsidRPr="00CD5CE0">
        <w:rPr>
          <w:rStyle w:val="Jemnodkaz"/>
          <w:b/>
          <w:bCs/>
        </w:rPr>
        <w:t xml:space="preserve"> </w:t>
      </w:r>
      <w:r w:rsidR="00425BB3" w:rsidRPr="00CD5CE0">
        <w:rPr>
          <w:rStyle w:val="Jemnodkaz"/>
          <w:b/>
          <w:bCs/>
        </w:rPr>
        <w:t>rampy</w:t>
      </w:r>
      <w:r w:rsidR="009D5BCD">
        <w:rPr>
          <w:rStyle w:val="Jemnodkaz"/>
        </w:rPr>
        <w:t>.</w:t>
      </w:r>
      <w:r w:rsidR="00425BB3">
        <w:rPr>
          <w:rStyle w:val="Jemnodkaz"/>
        </w:rPr>
        <w:t xml:space="preserve"> </w:t>
      </w:r>
      <w:r w:rsidR="009D5BCD">
        <w:rPr>
          <w:rStyle w:val="Jemnodkaz"/>
        </w:rPr>
        <w:t>Majú</w:t>
      </w:r>
      <w:r>
        <w:rPr>
          <w:rStyle w:val="Jemnodkaz"/>
        </w:rPr>
        <w:t xml:space="preserve"> sklon 1:12 majú konštrukčnú šírku 2000mm</w:t>
      </w:r>
      <w:r w:rsidR="002B33ED">
        <w:rPr>
          <w:rStyle w:val="Jemnodkaz"/>
        </w:rPr>
        <w:t xml:space="preserve"> </w:t>
      </w:r>
      <w:r>
        <w:rPr>
          <w:rStyle w:val="Jemnodkaz"/>
        </w:rPr>
        <w:t>a svetlú šírku 1</w:t>
      </w:r>
      <w:r w:rsidR="00981C55">
        <w:rPr>
          <w:rStyle w:val="Jemnodkaz"/>
        </w:rPr>
        <w:t>8</w:t>
      </w:r>
      <w:r>
        <w:rPr>
          <w:rStyle w:val="Jemnodkaz"/>
        </w:rPr>
        <w:t xml:space="preserve">00mm. </w:t>
      </w:r>
      <w:r w:rsidR="002B33ED">
        <w:rPr>
          <w:rStyle w:val="Jemnodkaz"/>
        </w:rPr>
        <w:t>Povrch</w:t>
      </w:r>
      <w:r w:rsidR="00CD5CE0">
        <w:rPr>
          <w:rStyle w:val="Jemnodkaz"/>
        </w:rPr>
        <w:t xml:space="preserve"> „P5“</w:t>
      </w:r>
      <w:r w:rsidR="002B33ED">
        <w:rPr>
          <w:rStyle w:val="Jemnodkaz"/>
        </w:rPr>
        <w:t xml:space="preserve"> je nešmykľavý a zdrsnený, z metličkového betónu vystuženého KARI sieťou</w:t>
      </w:r>
      <w:r w:rsidR="00CD5CE0">
        <w:rPr>
          <w:rStyle w:val="Jemnodkaz"/>
        </w:rPr>
        <w:t xml:space="preserve"> KY50</w:t>
      </w:r>
      <w:r w:rsidR="002B33ED">
        <w:rPr>
          <w:rStyle w:val="Jemnodkaz"/>
        </w:rPr>
        <w:t xml:space="preserve">. </w:t>
      </w:r>
      <w:r w:rsidR="009D5BCD">
        <w:rPr>
          <w:rStyle w:val="Jemnodkaz"/>
        </w:rPr>
        <w:t>Dĺžka rampy SO 07-1 je 9 metrov, prepája SO 08 - Vstupné plató s altánkom a zvyškom bezbariérovej terapeutickej trasy.  Dĺžka rampy SO 07-7 a</w:t>
      </w:r>
      <w:r w:rsidR="000262F3">
        <w:rPr>
          <w:rStyle w:val="Jemnodkaz"/>
        </w:rPr>
        <w:t> SO 07-</w:t>
      </w:r>
      <w:r w:rsidR="009D5BCD">
        <w:rPr>
          <w:rStyle w:val="Jemnodkaz"/>
        </w:rPr>
        <w:t>9 je rovnak</w:t>
      </w:r>
      <w:r w:rsidR="000262F3">
        <w:rPr>
          <w:rStyle w:val="Jemnodkaz"/>
        </w:rPr>
        <w:t>ých</w:t>
      </w:r>
      <w:r w:rsidR="009D5BCD">
        <w:rPr>
          <w:rStyle w:val="Jemnodkaz"/>
        </w:rPr>
        <w:t xml:space="preserve"> 6,9 metra.</w:t>
      </w:r>
      <w:r w:rsidR="00F84996">
        <w:rPr>
          <w:rStyle w:val="Jemnodkaz"/>
        </w:rPr>
        <w:t xml:space="preserve"> </w:t>
      </w:r>
      <w:r w:rsidR="00C34E27">
        <w:rPr>
          <w:rStyle w:val="Jemnodkaz"/>
        </w:rPr>
        <w:t>O</w:t>
      </w:r>
      <w:r w:rsidR="00F84996" w:rsidRPr="00F84996">
        <w:rPr>
          <w:rStyle w:val="Jemnodkaz"/>
        </w:rPr>
        <w:t>značenie začiatku a</w:t>
      </w:r>
      <w:r w:rsidR="00C34E27">
        <w:rPr>
          <w:rStyle w:val="Jemnodkaz"/>
        </w:rPr>
        <w:t>j</w:t>
      </w:r>
      <w:r w:rsidR="00F84996" w:rsidRPr="00F84996">
        <w:rPr>
          <w:rStyle w:val="Jemnodkaz"/>
        </w:rPr>
        <w:t xml:space="preserve"> konca rampy</w:t>
      </w:r>
      <w:r w:rsidR="00C34E27">
        <w:rPr>
          <w:rStyle w:val="Jemnodkaz"/>
        </w:rPr>
        <w:t xml:space="preserve"> bude realizované</w:t>
      </w:r>
      <w:r w:rsidR="00F84996" w:rsidRPr="00F84996">
        <w:rPr>
          <w:rStyle w:val="Jemnodkaz"/>
        </w:rPr>
        <w:t xml:space="preserve"> farebne a povrchovo kontrastným varovným pásom</w:t>
      </w:r>
      <w:r w:rsidR="00CD5CE0">
        <w:rPr>
          <w:rStyle w:val="Jemnodkaz"/>
        </w:rPr>
        <w:t xml:space="preserve"> z bieleho alt. čierneho studeného plastu.</w:t>
      </w:r>
    </w:p>
    <w:p w14:paraId="686C8505" w14:textId="03A339F1" w:rsidR="002B33ED" w:rsidRDefault="002B33ED" w:rsidP="00E063C7">
      <w:pPr>
        <w:pStyle w:val="Odsekzoznamu"/>
        <w:numPr>
          <w:ilvl w:val="0"/>
          <w:numId w:val="35"/>
        </w:numPr>
        <w:spacing w:line="360" w:lineRule="auto"/>
        <w:rPr>
          <w:rStyle w:val="Jemnodkaz"/>
        </w:rPr>
      </w:pPr>
      <w:r w:rsidRPr="00CD5CE0">
        <w:rPr>
          <w:rStyle w:val="Jemnodkaz"/>
          <w:b/>
          <w:bCs/>
        </w:rPr>
        <w:t>SO 07-2,4,6</w:t>
      </w:r>
      <w:r w:rsidR="00D52C97" w:rsidRPr="00CD5CE0">
        <w:rPr>
          <w:rStyle w:val="Jemnodkaz"/>
          <w:b/>
          <w:bCs/>
        </w:rPr>
        <w:t>,</w:t>
      </w:r>
      <w:r w:rsidRPr="00CD5CE0">
        <w:rPr>
          <w:rStyle w:val="Jemnodkaz"/>
          <w:b/>
          <w:bCs/>
        </w:rPr>
        <w:t>13,14,18: Trávnaté plochy</w:t>
      </w:r>
      <w:r w:rsidR="00F84996">
        <w:rPr>
          <w:rStyle w:val="Jemnodkaz"/>
        </w:rPr>
        <w:t>,</w:t>
      </w:r>
      <w:r>
        <w:rPr>
          <w:rStyle w:val="Jemnodkaz"/>
        </w:rPr>
        <w:t xml:space="preserve"> </w:t>
      </w:r>
      <w:r w:rsidR="00F84996">
        <w:rPr>
          <w:rStyle w:val="Jemnodkaz"/>
        </w:rPr>
        <w:t>v</w:t>
      </w:r>
      <w:r>
        <w:rPr>
          <w:rStyle w:val="Jemnodkaz"/>
        </w:rPr>
        <w:t xml:space="preserve"> rámci </w:t>
      </w:r>
      <w:r w:rsidR="00F84996">
        <w:rPr>
          <w:rStyle w:val="Jemnodkaz"/>
        </w:rPr>
        <w:t>ktorých</w:t>
      </w:r>
      <w:r>
        <w:rPr>
          <w:rStyle w:val="Jemnodkaz"/>
        </w:rPr>
        <w:t xml:space="preserve"> sú </w:t>
      </w:r>
      <w:r w:rsidR="00F84996">
        <w:rPr>
          <w:rStyle w:val="Jemnodkaz"/>
        </w:rPr>
        <w:t>situované aj</w:t>
      </w:r>
      <w:r>
        <w:rPr>
          <w:rStyle w:val="Jemnodkaz"/>
        </w:rPr>
        <w:t xml:space="preserve"> exteriérové </w:t>
      </w:r>
      <w:r w:rsidR="009D5BCD">
        <w:rPr>
          <w:rStyle w:val="Jemnodkaz"/>
        </w:rPr>
        <w:t>stĺpikové</w:t>
      </w:r>
      <w:r>
        <w:rPr>
          <w:rStyle w:val="Jemnodkaz"/>
        </w:rPr>
        <w:t xml:space="preserve"> svietidlá ES1</w:t>
      </w:r>
      <w:r w:rsidR="009D5BCD">
        <w:rPr>
          <w:rStyle w:val="Jemnodkaz"/>
        </w:rPr>
        <w:t xml:space="preserve">, </w:t>
      </w:r>
      <w:r>
        <w:rPr>
          <w:rStyle w:val="Jemnodkaz"/>
        </w:rPr>
        <w:t xml:space="preserve">ES2 </w:t>
      </w:r>
      <w:r w:rsidR="009D5BCD">
        <w:rPr>
          <w:rStyle w:val="Jemnodkaz"/>
        </w:rPr>
        <w:t>a exteriérové lavičky EL1</w:t>
      </w:r>
      <w:r w:rsidR="00D52C97">
        <w:rPr>
          <w:rStyle w:val="Jemnodkaz"/>
        </w:rPr>
        <w:t>, kotvené do základov, ktoré sú osadené v nezámrznej hĺbke 1,2m od finálneho terénu.</w:t>
      </w:r>
      <w:r w:rsidR="009D5BCD">
        <w:rPr>
          <w:rStyle w:val="Jemnodkaz"/>
        </w:rPr>
        <w:t xml:space="preserve"> </w:t>
      </w:r>
      <w:r w:rsidR="00E063C7">
        <w:rPr>
          <w:rStyle w:val="Jemnodkaz"/>
        </w:rPr>
        <w:t xml:space="preserve">Pri </w:t>
      </w:r>
      <w:r w:rsidR="00E063C7" w:rsidRPr="00DA1C17">
        <w:rPr>
          <w:rStyle w:val="Jemnodkaz"/>
        </w:rPr>
        <w:t>riešen</w:t>
      </w:r>
      <w:r w:rsidR="00E063C7">
        <w:rPr>
          <w:rStyle w:val="Jemnodkaz"/>
        </w:rPr>
        <w:t>í trávnatých plôch sa</w:t>
      </w:r>
      <w:r w:rsidR="00E063C7" w:rsidRPr="00DA1C17">
        <w:rPr>
          <w:rStyle w:val="Jemnodkaz"/>
        </w:rPr>
        <w:t xml:space="preserve"> uvažuje s</w:t>
      </w:r>
      <w:r w:rsidR="00E063C7">
        <w:rPr>
          <w:rStyle w:val="Jemnodkaz"/>
        </w:rPr>
        <w:t> </w:t>
      </w:r>
      <w:r w:rsidR="00E063C7" w:rsidRPr="00DA1C17">
        <w:rPr>
          <w:rStyle w:val="Jemnodkaz"/>
        </w:rPr>
        <w:t>navážkou</w:t>
      </w:r>
      <w:r w:rsidR="00E063C7">
        <w:rPr>
          <w:rStyle w:val="Jemnodkaz"/>
        </w:rPr>
        <w:t xml:space="preserve"> ornica </w:t>
      </w:r>
      <w:r w:rsidR="00E063C7" w:rsidRPr="00DA1C17">
        <w:rPr>
          <w:rStyle w:val="Jemnodkaz"/>
        </w:rPr>
        <w:t xml:space="preserve"> </w:t>
      </w:r>
      <w:r w:rsidR="00E063C7">
        <w:rPr>
          <w:rStyle w:val="Jemnodkaz"/>
        </w:rPr>
        <w:t>100</w:t>
      </w:r>
      <w:r w:rsidR="00E063C7" w:rsidRPr="00DA1C17">
        <w:rPr>
          <w:rStyle w:val="Jemnodkaz"/>
        </w:rPr>
        <w:t xml:space="preserve"> </w:t>
      </w:r>
      <w:r w:rsidR="00E063C7">
        <w:rPr>
          <w:rStyle w:val="Jemnodkaz"/>
        </w:rPr>
        <w:t>mm,</w:t>
      </w:r>
      <w:r w:rsidR="00E063C7" w:rsidRPr="00DA1C17">
        <w:rPr>
          <w:rStyle w:val="Jemnodkaz"/>
        </w:rPr>
        <w:t xml:space="preserve"> </w:t>
      </w:r>
      <w:r w:rsidR="00E063C7" w:rsidRPr="00525B79">
        <w:rPr>
          <w:rStyle w:val="Jemnodkaz"/>
        </w:rPr>
        <w:t xml:space="preserve">nakoľko sa na ornicu </w:t>
      </w:r>
      <w:r w:rsidR="00E063C7">
        <w:rPr>
          <w:rStyle w:val="Jemnodkaz"/>
        </w:rPr>
        <w:t xml:space="preserve">následne </w:t>
      </w:r>
      <w:r w:rsidR="00E063C7" w:rsidRPr="00525B79">
        <w:rPr>
          <w:rStyle w:val="Jemnodkaz"/>
        </w:rPr>
        <w:t>rozprestrie kvalitný</w:t>
      </w:r>
      <w:r w:rsidR="00E063C7">
        <w:rPr>
          <w:rStyle w:val="Jemnodkaz"/>
        </w:rPr>
        <w:t xml:space="preserve"> </w:t>
      </w:r>
      <w:r w:rsidR="00E063C7" w:rsidRPr="00525B79">
        <w:rPr>
          <w:rStyle w:val="Jemnodkaz"/>
        </w:rPr>
        <w:t xml:space="preserve">zemný substrát Floravita (alebo </w:t>
      </w:r>
      <w:r w:rsidR="00E063C7">
        <w:rPr>
          <w:rStyle w:val="Jemnodkaz"/>
        </w:rPr>
        <w:t xml:space="preserve">iný </w:t>
      </w:r>
      <w:r w:rsidR="00E063C7" w:rsidRPr="00525B79">
        <w:rPr>
          <w:rStyle w:val="Jemnodkaz"/>
        </w:rPr>
        <w:t>špeciálny substrát pre trávnik).</w:t>
      </w:r>
      <w:r w:rsidR="00E063C7">
        <w:rPr>
          <w:rStyle w:val="Jemnodkaz"/>
        </w:rPr>
        <w:t xml:space="preserve">Následne </w:t>
      </w:r>
      <w:r w:rsidR="00E063C7" w:rsidRPr="00DA1C17">
        <w:rPr>
          <w:rStyle w:val="Jemnodkaz"/>
        </w:rPr>
        <w:t>sa vyseje parková zmes</w:t>
      </w:r>
      <w:r w:rsidR="00E063C7">
        <w:rPr>
          <w:rStyle w:val="Jemnodkaz"/>
        </w:rPr>
        <w:t xml:space="preserve"> </w:t>
      </w:r>
      <w:r w:rsidR="00E063C7" w:rsidRPr="00DA1C17">
        <w:rPr>
          <w:rStyle w:val="Jemnodkaz"/>
        </w:rPr>
        <w:t>trávneho semena v množstve 30 g/m2. Povrch musí byť bez nerovností a dostatočne prepracovaný. Na</w:t>
      </w:r>
      <w:r w:rsidR="00E063C7">
        <w:rPr>
          <w:rStyle w:val="Jemnodkaz"/>
        </w:rPr>
        <w:t xml:space="preserve"> </w:t>
      </w:r>
      <w:r w:rsidR="00E063C7" w:rsidRPr="00DA1C17">
        <w:rPr>
          <w:rStyle w:val="Jemnodkaz"/>
        </w:rPr>
        <w:t>plochách určených pre výsev trávnika sa môže do ornice zapracovať aj piesok. Dosiahne sa tak vyššia</w:t>
      </w:r>
      <w:r w:rsidR="00E063C7">
        <w:rPr>
          <w:rStyle w:val="Jemnodkaz"/>
        </w:rPr>
        <w:t xml:space="preserve"> </w:t>
      </w:r>
      <w:r w:rsidR="00E063C7" w:rsidRPr="00DA1C17">
        <w:rPr>
          <w:rStyle w:val="Jemnodkaz"/>
        </w:rPr>
        <w:t xml:space="preserve">kvalita zeminy pre trávnatý porast. </w:t>
      </w:r>
      <w:r w:rsidR="00E063C7" w:rsidRPr="00525B79">
        <w:rPr>
          <w:rStyle w:val="Jemnodkaz"/>
        </w:rPr>
        <w:t>Pôda na výsadbu musí byť bez burín</w:t>
      </w:r>
      <w:r w:rsidR="00E063C7">
        <w:rPr>
          <w:rStyle w:val="Jemnodkaz"/>
        </w:rPr>
        <w:t xml:space="preserve">. </w:t>
      </w:r>
      <w:r w:rsidR="00E063C7" w:rsidRPr="00DA1C17">
        <w:rPr>
          <w:rStyle w:val="Jemnodkaz"/>
        </w:rPr>
        <w:t>Chemické ošetrenie sa uskutoční pred výsevom trávnika</w:t>
      </w:r>
      <w:r w:rsidR="00E063C7">
        <w:rPr>
          <w:rStyle w:val="Jemnodkaz"/>
        </w:rPr>
        <w:t>.</w:t>
      </w:r>
    </w:p>
    <w:p w14:paraId="495B9CED" w14:textId="5E4F380D" w:rsidR="002B33ED" w:rsidRDefault="002B33ED" w:rsidP="0037719C">
      <w:pPr>
        <w:pStyle w:val="Odsekzoznamu"/>
        <w:numPr>
          <w:ilvl w:val="0"/>
          <w:numId w:val="35"/>
        </w:numPr>
        <w:spacing w:line="360" w:lineRule="auto"/>
        <w:rPr>
          <w:rStyle w:val="Jemnodkaz"/>
        </w:rPr>
      </w:pPr>
      <w:r w:rsidRPr="00CD5CE0">
        <w:rPr>
          <w:rStyle w:val="Jemnodkaz"/>
          <w:b/>
          <w:bCs/>
        </w:rPr>
        <w:t>SO 07-3,8</w:t>
      </w:r>
      <w:r w:rsidR="009D5BCD" w:rsidRPr="00CD5CE0">
        <w:rPr>
          <w:rStyle w:val="Jemnodkaz"/>
          <w:b/>
          <w:bCs/>
        </w:rPr>
        <w:t xml:space="preserve">: </w:t>
      </w:r>
      <w:r w:rsidR="00CD5CE0">
        <w:rPr>
          <w:rStyle w:val="Jemnodkaz"/>
          <w:b/>
          <w:bCs/>
        </w:rPr>
        <w:t>P</w:t>
      </w:r>
      <w:r w:rsidR="009D5BCD" w:rsidRPr="00CD5CE0">
        <w:rPr>
          <w:rStyle w:val="Jemnodkaz"/>
          <w:b/>
          <w:bCs/>
        </w:rPr>
        <w:t>odesty.</w:t>
      </w:r>
      <w:r w:rsidR="009D5BCD">
        <w:rPr>
          <w:rStyle w:val="Jemnodkaz"/>
        </w:rPr>
        <w:t xml:space="preserve"> Prvá podesta SO 07-3 tvorí aj podlahu pod </w:t>
      </w:r>
      <w:r w:rsidR="00D52C97">
        <w:rPr>
          <w:rStyle w:val="Jemnodkaz"/>
        </w:rPr>
        <w:t>pergolou</w:t>
      </w:r>
      <w:r w:rsidR="009D5BCD">
        <w:rPr>
          <w:rStyle w:val="Jemnodkaz"/>
        </w:rPr>
        <w:t xml:space="preserve"> SO 07-5 a taktiež predstavuje aj podestu k SO 04-1: Exteriérové schody. Podesta SO 07-8 je medzipodestou pre rampy SO 07-7 a 07-9.</w:t>
      </w:r>
      <w:r w:rsidR="00981C55">
        <w:rPr>
          <w:rStyle w:val="Jemnodkaz"/>
        </w:rPr>
        <w:t xml:space="preserve"> Povrch</w:t>
      </w:r>
      <w:r w:rsidR="00CD5CE0">
        <w:rPr>
          <w:rStyle w:val="Jemnodkaz"/>
        </w:rPr>
        <w:t xml:space="preserve"> „P5“</w:t>
      </w:r>
      <w:r w:rsidR="00981C55">
        <w:rPr>
          <w:rStyle w:val="Jemnodkaz"/>
        </w:rPr>
        <w:t xml:space="preserve"> je nešmykľavý a zdrsnený, z metličkového betónu vystuženého KARI sieťou</w:t>
      </w:r>
      <w:r w:rsidR="00CD5CE0">
        <w:rPr>
          <w:rStyle w:val="Jemnodkaz"/>
        </w:rPr>
        <w:t xml:space="preserve"> KY50</w:t>
      </w:r>
      <w:r w:rsidR="00981C55">
        <w:rPr>
          <w:rStyle w:val="Jemnodkaz"/>
        </w:rPr>
        <w:t>.</w:t>
      </w:r>
      <w:r w:rsidR="00DA69BC">
        <w:rPr>
          <w:rStyle w:val="Jemnodkaz"/>
        </w:rPr>
        <w:t xml:space="preserve"> V</w:t>
      </w:r>
      <w:r w:rsidR="00DA69BC" w:rsidRPr="00DA69BC">
        <w:rPr>
          <w:rStyle w:val="Jemnodkaz"/>
        </w:rPr>
        <w:t>oľná vodorovná manévrovac</w:t>
      </w:r>
      <w:r w:rsidR="00DA69BC">
        <w:rPr>
          <w:rStyle w:val="Jemnodkaz"/>
        </w:rPr>
        <w:t>ej</w:t>
      </w:r>
      <w:r w:rsidR="00DA69BC" w:rsidRPr="00DA69BC">
        <w:rPr>
          <w:rStyle w:val="Jemnodkaz"/>
        </w:rPr>
        <w:t xml:space="preserve"> ploch</w:t>
      </w:r>
      <w:r w:rsidR="00DA69BC">
        <w:rPr>
          <w:rStyle w:val="Jemnodkaz"/>
        </w:rPr>
        <w:t>y na podestách,</w:t>
      </w:r>
      <w:r w:rsidR="00DA69BC" w:rsidRPr="00DA69BC">
        <w:rPr>
          <w:rStyle w:val="Jemnodkaz"/>
        </w:rPr>
        <w:t xml:space="preserve"> na začiatku a</w:t>
      </w:r>
      <w:r w:rsidR="00DA69BC">
        <w:rPr>
          <w:rStyle w:val="Jemnodkaz"/>
        </w:rPr>
        <w:t>j</w:t>
      </w:r>
      <w:r w:rsidR="00DA69BC" w:rsidRPr="00DA69BC">
        <w:rPr>
          <w:rStyle w:val="Jemnodkaz"/>
        </w:rPr>
        <w:t xml:space="preserve"> </w:t>
      </w:r>
      <w:r w:rsidR="00DA69BC">
        <w:rPr>
          <w:rStyle w:val="Jemnodkaz"/>
        </w:rPr>
        <w:t xml:space="preserve">na </w:t>
      </w:r>
      <w:r w:rsidR="00DA69BC" w:rsidRPr="00DA69BC">
        <w:rPr>
          <w:rStyle w:val="Jemnodkaz"/>
        </w:rPr>
        <w:t>konci rampy je najmenej 1,8 m x 1,8 m</w:t>
      </w:r>
      <w:r w:rsidR="00DA69BC">
        <w:rPr>
          <w:rStyle w:val="Jemnodkaz"/>
        </w:rPr>
        <w:t>etra. Podesta</w:t>
      </w:r>
      <w:r w:rsidR="00DA69BC" w:rsidRPr="00DA69BC">
        <w:rPr>
          <w:rStyle w:val="Jemnodkaz"/>
        </w:rPr>
        <w:t xml:space="preserve"> </w:t>
      </w:r>
      <w:r w:rsidR="00DA69BC">
        <w:rPr>
          <w:rStyle w:val="Jemnodkaz"/>
        </w:rPr>
        <w:t xml:space="preserve">medzi </w:t>
      </w:r>
      <w:r w:rsidR="00DA69BC" w:rsidRPr="00DA69BC">
        <w:rPr>
          <w:rStyle w:val="Jemnodkaz"/>
        </w:rPr>
        <w:t>dvomi ramenami rampy je dlh</w:t>
      </w:r>
      <w:r w:rsidR="00DA69BC">
        <w:rPr>
          <w:rStyle w:val="Jemnodkaz"/>
        </w:rPr>
        <w:t>á 2 metre.</w:t>
      </w:r>
    </w:p>
    <w:p w14:paraId="71F5F29D" w14:textId="6CE4A187" w:rsidR="00E063C7" w:rsidRDefault="00E063C7" w:rsidP="00045D68">
      <w:pPr>
        <w:pStyle w:val="Odsekzoznamu"/>
        <w:numPr>
          <w:ilvl w:val="0"/>
          <w:numId w:val="35"/>
        </w:numPr>
        <w:spacing w:line="360" w:lineRule="auto"/>
        <w:rPr>
          <w:rStyle w:val="Jemnodkaz"/>
        </w:rPr>
      </w:pPr>
      <w:r w:rsidRPr="00CD5CE0">
        <w:rPr>
          <w:rStyle w:val="Jemnodkaz"/>
          <w:b/>
          <w:bCs/>
        </w:rPr>
        <w:t xml:space="preserve">SO 07-5: </w:t>
      </w:r>
      <w:r w:rsidR="00D52C97" w:rsidRPr="00CD5CE0">
        <w:rPr>
          <w:rStyle w:val="Jemnodkaz"/>
          <w:b/>
          <w:bCs/>
        </w:rPr>
        <w:t>Pergola.</w:t>
      </w:r>
      <w:r w:rsidR="00D52C97">
        <w:rPr>
          <w:rStyle w:val="Jemnodkaz"/>
        </w:rPr>
        <w:t xml:space="preserve"> Voľne stojaca bioklimatická pergola rozmerov 4x3 alebo 4x3,5 metra so zabudovaným LED osvetlením, screenovými roletami </w:t>
      </w:r>
      <w:r w:rsidR="00D33627">
        <w:rPr>
          <w:rStyle w:val="Jemnodkaz"/>
        </w:rPr>
        <w:t xml:space="preserve">z troch strán </w:t>
      </w:r>
      <w:r w:rsidR="00D52C97">
        <w:rPr>
          <w:rStyle w:val="Jemnodkaz"/>
        </w:rPr>
        <w:t xml:space="preserve">a možnosťou </w:t>
      </w:r>
      <w:r w:rsidR="00A07E4C">
        <w:rPr>
          <w:rStyle w:val="Jemnodkaz"/>
        </w:rPr>
        <w:t>diaľkového</w:t>
      </w:r>
      <w:r w:rsidR="00D52C97">
        <w:rPr>
          <w:rStyle w:val="Jemnodkaz"/>
        </w:rPr>
        <w:t xml:space="preserve"> ovládania. </w:t>
      </w:r>
      <w:r w:rsidR="00CD5CE0">
        <w:rPr>
          <w:rStyle w:val="Jemnodkaz"/>
        </w:rPr>
        <w:t>Pod pergolou sa nachádzajú voľne položené tri exteriérové lavičky EL2 a jeden exteriérový stôl SE1.</w:t>
      </w:r>
    </w:p>
    <w:p w14:paraId="151F1ABF" w14:textId="396DB863" w:rsidR="002B33ED" w:rsidRDefault="002B33ED" w:rsidP="00045D68">
      <w:pPr>
        <w:pStyle w:val="Odsekzoznamu"/>
        <w:numPr>
          <w:ilvl w:val="0"/>
          <w:numId w:val="35"/>
        </w:numPr>
        <w:spacing w:line="360" w:lineRule="auto"/>
        <w:rPr>
          <w:rStyle w:val="Jemnodkaz"/>
        </w:rPr>
      </w:pPr>
      <w:r w:rsidRPr="00CD5CE0">
        <w:rPr>
          <w:rStyle w:val="Jemnodkaz"/>
          <w:b/>
          <w:bCs/>
        </w:rPr>
        <w:t>SO 07-10,12,19</w:t>
      </w:r>
      <w:r w:rsidR="00056CA6" w:rsidRPr="00CD5CE0">
        <w:rPr>
          <w:rStyle w:val="Jemnodkaz"/>
          <w:b/>
          <w:bCs/>
        </w:rPr>
        <w:t>: Chodníky</w:t>
      </w:r>
      <w:r w:rsidR="00F84996" w:rsidRPr="00CD5CE0">
        <w:rPr>
          <w:rStyle w:val="Jemnodkaz"/>
          <w:b/>
          <w:bCs/>
        </w:rPr>
        <w:t xml:space="preserve"> zo zámkovej dlažby</w:t>
      </w:r>
      <w:r w:rsidR="00056CA6" w:rsidRPr="00CD5CE0">
        <w:rPr>
          <w:rStyle w:val="Jemnodkaz"/>
          <w:b/>
          <w:bCs/>
        </w:rPr>
        <w:t>.</w:t>
      </w:r>
      <w:r w:rsidR="00056CA6">
        <w:rPr>
          <w:rStyle w:val="Jemnodkaz"/>
        </w:rPr>
        <w:t xml:space="preserve"> Maximálny pozdĺžny </w:t>
      </w:r>
      <w:r w:rsidR="00056CA6">
        <w:rPr>
          <w:rStyle w:val="Jemnodkaz"/>
        </w:rPr>
        <w:lastRenderedPageBreak/>
        <w:t xml:space="preserve">sklon chodníkov je 1:21, resp. 4,76%. Chodník SO 07-10 prepája rampu SO 07-9 s lávkou SO 07-11. Chodníky SO 07-12 a 19 sú aktivizačnou trasou pozdĺž Trnkovského potoka. Chodník SO 07-19 je ukončený terapeutickými </w:t>
      </w:r>
      <w:r w:rsidR="00A07E4C">
        <w:rPr>
          <w:rStyle w:val="Jemnodkaz"/>
        </w:rPr>
        <w:t>povrchmi</w:t>
      </w:r>
      <w:r w:rsidR="00056CA6">
        <w:rPr>
          <w:rStyle w:val="Jemnodkaz"/>
        </w:rPr>
        <w:t xml:space="preserve"> SO 07-20,21,22,23.</w:t>
      </w:r>
    </w:p>
    <w:p w14:paraId="1815BB13" w14:textId="3862632E" w:rsidR="002B33ED" w:rsidRDefault="002B33ED" w:rsidP="009330F6">
      <w:pPr>
        <w:pStyle w:val="Odsekzoznamu"/>
        <w:numPr>
          <w:ilvl w:val="0"/>
          <w:numId w:val="35"/>
        </w:numPr>
        <w:spacing w:line="360" w:lineRule="auto"/>
        <w:rPr>
          <w:rStyle w:val="Jemnodkaz"/>
        </w:rPr>
      </w:pPr>
      <w:r w:rsidRPr="009737A4">
        <w:rPr>
          <w:rStyle w:val="Jemnodkaz"/>
          <w:b/>
          <w:bCs/>
        </w:rPr>
        <w:t>SO 07-11,16</w:t>
      </w:r>
      <w:r w:rsidR="00056CA6" w:rsidRPr="009737A4">
        <w:rPr>
          <w:rStyle w:val="Jemnodkaz"/>
          <w:b/>
          <w:bCs/>
        </w:rPr>
        <w:t xml:space="preserve">: </w:t>
      </w:r>
      <w:r w:rsidR="00C34E27" w:rsidRPr="009737A4">
        <w:rPr>
          <w:rStyle w:val="Jemnodkaz"/>
          <w:b/>
          <w:bCs/>
        </w:rPr>
        <w:t>Bezbariérové l</w:t>
      </w:r>
      <w:r w:rsidR="00056CA6" w:rsidRPr="009737A4">
        <w:rPr>
          <w:rStyle w:val="Jemnodkaz"/>
          <w:b/>
          <w:bCs/>
        </w:rPr>
        <w:t>ávky.</w:t>
      </w:r>
      <w:r w:rsidR="00056CA6">
        <w:rPr>
          <w:rStyle w:val="Jemnodkaz"/>
        </w:rPr>
        <w:t xml:space="preserve"> Ide o dvojicu identických bezbariérových láviek</w:t>
      </w:r>
      <w:r w:rsidR="006C2503">
        <w:rPr>
          <w:rStyle w:val="Jemnodkaz"/>
        </w:rPr>
        <w:t xml:space="preserve"> z pozinkovanej ocele</w:t>
      </w:r>
      <w:r w:rsidR="00056CA6">
        <w:rPr>
          <w:rStyle w:val="Jemnodkaz"/>
        </w:rPr>
        <w:t xml:space="preserve"> cez Trnkovský potok s dĺžkou 6 metrov a šírkou 1,5 metra. </w:t>
      </w:r>
      <w:r w:rsidR="00CD5CE0">
        <w:rPr>
          <w:rStyle w:val="Jemnodkaz"/>
        </w:rPr>
        <w:t>O</w:t>
      </w:r>
      <w:r w:rsidR="00CD5CE0" w:rsidRPr="00F84996">
        <w:rPr>
          <w:rStyle w:val="Jemnodkaz"/>
        </w:rPr>
        <w:t>značenie začiatku a</w:t>
      </w:r>
      <w:r w:rsidR="00CD5CE0">
        <w:rPr>
          <w:rStyle w:val="Jemnodkaz"/>
        </w:rPr>
        <w:t>j</w:t>
      </w:r>
      <w:r w:rsidR="00CD5CE0" w:rsidRPr="00F84996">
        <w:rPr>
          <w:rStyle w:val="Jemnodkaz"/>
        </w:rPr>
        <w:t xml:space="preserve"> konca </w:t>
      </w:r>
      <w:r w:rsidR="00CD5CE0">
        <w:rPr>
          <w:rStyle w:val="Jemnodkaz"/>
        </w:rPr>
        <w:t>lávky bude realizované</w:t>
      </w:r>
      <w:r w:rsidR="00CD5CE0" w:rsidRPr="00F84996">
        <w:rPr>
          <w:rStyle w:val="Jemnodkaz"/>
        </w:rPr>
        <w:t xml:space="preserve"> farebne a povrchovo kontrastným varovným pásom</w:t>
      </w:r>
      <w:r w:rsidR="00CD5CE0">
        <w:rPr>
          <w:rStyle w:val="Jemnodkaz"/>
        </w:rPr>
        <w:t xml:space="preserve"> z bieleho alt. čierneho studeného plastu.</w:t>
      </w:r>
      <w:r w:rsidR="009737A4">
        <w:rPr>
          <w:rStyle w:val="Jemnodkaz"/>
        </w:rPr>
        <w:t xml:space="preserve"> O</w:t>
      </w:r>
      <w:r w:rsidR="009737A4" w:rsidRPr="009737A4">
        <w:rPr>
          <w:rFonts w:ascii="Gotham Narrow Book" w:hAnsi="Gotham Narrow Book"/>
          <w:color w:val="000000" w:themeColor="text1"/>
        </w:rPr>
        <w:t>ceľové lávky pozostávajúce z hlavných nosníkov UPE 200 a priečnych nosníkov IPE 100, na ktoré sa uloží oceľový rošt. Lávka bude v každom rohu kotvená do železobetónového základu. Pri návrhu lávky sa uvažuje len so zaťažením od peších, odporúča sa vykonať opatrenia pre zabránenie prístupu vozidiel na lávku.</w:t>
      </w:r>
    </w:p>
    <w:p w14:paraId="6770BB2E" w14:textId="12A6B5E8" w:rsidR="002B33ED" w:rsidRDefault="002B33ED" w:rsidP="00045D68">
      <w:pPr>
        <w:pStyle w:val="Odsekzoznamu"/>
        <w:numPr>
          <w:ilvl w:val="0"/>
          <w:numId w:val="35"/>
        </w:numPr>
        <w:spacing w:line="360" w:lineRule="auto"/>
        <w:rPr>
          <w:rStyle w:val="Jemnodkaz"/>
        </w:rPr>
      </w:pPr>
      <w:r w:rsidRPr="00CD5CE0">
        <w:rPr>
          <w:rStyle w:val="Jemnodkaz"/>
          <w:b/>
          <w:bCs/>
        </w:rPr>
        <w:t>SO 07-15,17</w:t>
      </w:r>
      <w:r w:rsidR="00056CA6" w:rsidRPr="00CD5CE0">
        <w:rPr>
          <w:rStyle w:val="Jemnodkaz"/>
          <w:b/>
          <w:bCs/>
        </w:rPr>
        <w:t>: Breh z polovegetačných tvárnic</w:t>
      </w:r>
      <w:r w:rsidR="00056CA6">
        <w:rPr>
          <w:rStyle w:val="Jemnodkaz"/>
        </w:rPr>
        <w:t xml:space="preserve">. Otvory polovegetačných tvárnic sú vyplnené štrkopieskom. Dolná časť </w:t>
      </w:r>
      <w:r w:rsidR="00A07E4C">
        <w:rPr>
          <w:rStyle w:val="Jemnodkaz"/>
        </w:rPr>
        <w:t>tvárnice</w:t>
      </w:r>
      <w:r w:rsidR="00056CA6">
        <w:rPr>
          <w:rStyle w:val="Jemnodkaz"/>
        </w:rPr>
        <w:t xml:space="preserve"> bude uložená do čerstvého betónu stabilizačnej pätky.</w:t>
      </w:r>
    </w:p>
    <w:p w14:paraId="003A010F" w14:textId="505D9AB8" w:rsidR="002B33ED" w:rsidRDefault="002B33ED" w:rsidP="00045D68">
      <w:pPr>
        <w:pStyle w:val="Odsekzoznamu"/>
        <w:numPr>
          <w:ilvl w:val="0"/>
          <w:numId w:val="35"/>
        </w:numPr>
        <w:spacing w:line="360" w:lineRule="auto"/>
        <w:rPr>
          <w:rStyle w:val="Jemnodkaz"/>
        </w:rPr>
      </w:pPr>
      <w:r w:rsidRPr="00CD5CE0">
        <w:rPr>
          <w:rStyle w:val="Jemnodkaz"/>
          <w:b/>
          <w:bCs/>
        </w:rPr>
        <w:t>SO 07-20,21,22,23</w:t>
      </w:r>
      <w:r w:rsidR="00056CA6" w:rsidRPr="00CD5CE0">
        <w:rPr>
          <w:rStyle w:val="Jemnodkaz"/>
          <w:b/>
          <w:bCs/>
        </w:rPr>
        <w:t>: Taktilné povrchy</w:t>
      </w:r>
      <w:r w:rsidR="00056CA6">
        <w:rPr>
          <w:rStyle w:val="Jemnodkaz"/>
        </w:rPr>
        <w:t xml:space="preserve">. </w:t>
      </w:r>
      <w:r w:rsidR="00F84996">
        <w:rPr>
          <w:rStyle w:val="Jemnodkaz"/>
        </w:rPr>
        <w:t>Chronologicky ide o povrch piesku, riečneho kameniva fr. 4/8mm, okrasného kameniva 16/24mm a mulčovacia kôra 50-120mm. H</w:t>
      </w:r>
      <w:r w:rsidR="00F84996" w:rsidRPr="00F84996">
        <w:rPr>
          <w:rStyle w:val="Jemnodkaz"/>
        </w:rPr>
        <w:t>lavným účinkom</w:t>
      </w:r>
      <w:r w:rsidR="00F84996">
        <w:rPr>
          <w:rStyle w:val="Jemnodkaz"/>
        </w:rPr>
        <w:t xml:space="preserve"> taktilnej terap</w:t>
      </w:r>
      <w:r w:rsidR="00A07E4C">
        <w:rPr>
          <w:rStyle w:val="Jemnodkaz"/>
        </w:rPr>
        <w:t>i</w:t>
      </w:r>
      <w:r w:rsidR="00F84996">
        <w:rPr>
          <w:rStyle w:val="Jemnodkaz"/>
        </w:rPr>
        <w:t>e</w:t>
      </w:r>
      <w:r w:rsidR="00F84996" w:rsidRPr="00F84996">
        <w:rPr>
          <w:rStyle w:val="Jemnodkaz"/>
        </w:rPr>
        <w:t xml:space="preserve"> je zlepšenie prekrvenia nôh, podpora metabolizmu a krvného obehu.</w:t>
      </w:r>
      <w:r w:rsidR="00F84996">
        <w:rPr>
          <w:rStyle w:val="Jemnodkaz"/>
        </w:rPr>
        <w:t xml:space="preserve"> Pri chôdzi prijímateľov sociálnej služby po taktilných povrchoch sa k</w:t>
      </w:r>
      <w:r w:rsidR="00F84996" w:rsidRPr="00F84996">
        <w:rPr>
          <w:rFonts w:ascii="Gotham Narrow Book" w:hAnsi="Gotham Narrow Book"/>
          <w:color w:val="000000" w:themeColor="text1"/>
        </w:rPr>
        <w:t>lad</w:t>
      </w:r>
      <w:r w:rsidR="00F84996">
        <w:rPr>
          <w:rFonts w:ascii="Gotham Narrow Book" w:hAnsi="Gotham Narrow Book"/>
          <w:color w:val="000000" w:themeColor="text1"/>
        </w:rPr>
        <w:t>ú</w:t>
      </w:r>
      <w:r w:rsidR="00F84996" w:rsidRPr="00F84996">
        <w:rPr>
          <w:rFonts w:ascii="Gotham Narrow Book" w:hAnsi="Gotham Narrow Book"/>
          <w:color w:val="000000" w:themeColor="text1"/>
        </w:rPr>
        <w:t xml:space="preserve"> vysoké nároky na </w:t>
      </w:r>
      <w:r w:rsidR="00F84996">
        <w:rPr>
          <w:rFonts w:ascii="Gotham Narrow Book" w:hAnsi="Gotham Narrow Book"/>
          <w:color w:val="000000" w:themeColor="text1"/>
        </w:rPr>
        <w:t>motoriku</w:t>
      </w:r>
      <w:r w:rsidR="00F84996" w:rsidRPr="00F84996">
        <w:rPr>
          <w:rFonts w:ascii="Gotham Narrow Book" w:hAnsi="Gotham Narrow Book"/>
          <w:color w:val="000000" w:themeColor="text1"/>
        </w:rPr>
        <w:t xml:space="preserve">. </w:t>
      </w:r>
      <w:r w:rsidR="00F84996">
        <w:rPr>
          <w:rFonts w:ascii="Gotham Narrow Book" w:hAnsi="Gotham Narrow Book"/>
          <w:color w:val="000000" w:themeColor="text1"/>
        </w:rPr>
        <w:t>Pozitívne vplýva na aktivizáciu a psychiku užívateľa.</w:t>
      </w:r>
    </w:p>
    <w:p w14:paraId="30B904E2" w14:textId="5E1C1396" w:rsidR="002B33ED" w:rsidRDefault="002B33ED" w:rsidP="00045D68">
      <w:pPr>
        <w:pStyle w:val="Odsekzoznamu"/>
        <w:numPr>
          <w:ilvl w:val="0"/>
          <w:numId w:val="35"/>
        </w:numPr>
        <w:spacing w:line="360" w:lineRule="auto"/>
        <w:rPr>
          <w:rStyle w:val="Jemnodkaz"/>
        </w:rPr>
      </w:pPr>
      <w:r w:rsidRPr="00CD5CE0">
        <w:rPr>
          <w:rStyle w:val="Jemnodkaz"/>
          <w:b/>
          <w:bCs/>
        </w:rPr>
        <w:t>SO 07-24</w:t>
      </w:r>
      <w:r w:rsidR="00F84996" w:rsidRPr="00CD5CE0">
        <w:rPr>
          <w:rStyle w:val="Jemnodkaz"/>
          <w:b/>
          <w:bCs/>
        </w:rPr>
        <w:t>: Koryto potoka</w:t>
      </w:r>
      <w:r w:rsidR="00F84996">
        <w:rPr>
          <w:rStyle w:val="Jemnodkaz"/>
        </w:rPr>
        <w:t>. Dno potoka je realizované z kamennej dlažby na sucho hr. 300mm s vyškárovaním cementovou maltou, na štrkopieskovom podsype hr. 100mm. Dno potoka je vytýčené kamennými pätkami preliatými betónom triedy C 25/30.</w:t>
      </w:r>
    </w:p>
    <w:p w14:paraId="6E277503" w14:textId="7E678418" w:rsidR="00C34E27" w:rsidRPr="00C34E27" w:rsidRDefault="009D5BCD" w:rsidP="00C34E27">
      <w:pPr>
        <w:pStyle w:val="Odsekzoznamu"/>
        <w:numPr>
          <w:ilvl w:val="0"/>
          <w:numId w:val="35"/>
        </w:numPr>
        <w:spacing w:line="360" w:lineRule="auto"/>
        <w:rPr>
          <w:rStyle w:val="Jemnodkaz"/>
        </w:rPr>
      </w:pPr>
      <w:r w:rsidRPr="00CD5CE0">
        <w:rPr>
          <w:rStyle w:val="Jemnodkaz"/>
          <w:b/>
          <w:bCs/>
        </w:rPr>
        <w:t>ZB 07a-f: Zábradlie</w:t>
      </w:r>
      <w:r>
        <w:rPr>
          <w:rStyle w:val="Jemnodkaz"/>
        </w:rPr>
        <w:t xml:space="preserve">. </w:t>
      </w:r>
      <w:r w:rsidR="00C34E27">
        <w:rPr>
          <w:rStyle w:val="Jemnodkaz"/>
        </w:rPr>
        <w:t xml:space="preserve">Bezbariérové rampy aj bezbariérové lávky sú zabezpečené zámočníckym </w:t>
      </w:r>
      <w:r w:rsidR="00F26AC1">
        <w:rPr>
          <w:rStyle w:val="Jemnodkaz"/>
        </w:rPr>
        <w:t xml:space="preserve">z pozinkovanej ocele </w:t>
      </w:r>
      <w:r w:rsidR="00C34E27">
        <w:rPr>
          <w:rStyle w:val="Jemnodkaz"/>
        </w:rPr>
        <w:t xml:space="preserve">zábradlím, ktorého </w:t>
      </w:r>
      <w:r w:rsidR="00C34E27" w:rsidRPr="00C34E27">
        <w:rPr>
          <w:rStyle w:val="Jemnodkaz"/>
        </w:rPr>
        <w:t>držadlá sú umiestnené po oboch stranách rampy</w:t>
      </w:r>
      <w:r w:rsidR="00C34E27">
        <w:rPr>
          <w:rStyle w:val="Jemnodkaz"/>
        </w:rPr>
        <w:t xml:space="preserve"> a lávky</w:t>
      </w:r>
      <w:r w:rsidR="00C34E27" w:rsidRPr="00C34E27">
        <w:rPr>
          <w:rStyle w:val="Jemnodkaz"/>
        </w:rPr>
        <w:t xml:space="preserve"> vo výške 0,9</w:t>
      </w:r>
      <w:r w:rsidR="00C34E27">
        <w:rPr>
          <w:rStyle w:val="Jemnodkaz"/>
        </w:rPr>
        <w:t xml:space="preserve"> a 0,75 metra. Zábradlie obsahuje po oboch stranách aj </w:t>
      </w:r>
      <w:r w:rsidR="00C34E27" w:rsidRPr="00C34E27">
        <w:rPr>
          <w:rStyle w:val="Jemnodkaz"/>
        </w:rPr>
        <w:t>vodiace tyče vo výške 0,3 m</w:t>
      </w:r>
      <w:r w:rsidR="00C34E27">
        <w:rPr>
          <w:rStyle w:val="Jemnodkaz"/>
        </w:rPr>
        <w:t>.</w:t>
      </w:r>
      <w:r w:rsidR="00C34E27" w:rsidRPr="00C34E27">
        <w:rPr>
          <w:rStyle w:val="Jemnodkaz"/>
        </w:rPr>
        <w:t xml:space="preserve"> </w:t>
      </w:r>
    </w:p>
    <w:p w14:paraId="5A231403" w14:textId="77777777" w:rsidR="00F26AC1" w:rsidRDefault="00F26AC1" w:rsidP="00CD5CE0">
      <w:pPr>
        <w:spacing w:line="360" w:lineRule="auto"/>
        <w:ind w:firstLine="709"/>
        <w:rPr>
          <w:rStyle w:val="Jemnodkaz"/>
        </w:rPr>
      </w:pPr>
      <w:r>
        <w:rPr>
          <w:rStyle w:val="Jemnodkaz"/>
        </w:rPr>
        <w:t xml:space="preserve">Všetky odlišné povrchové materiály sú od seba oddelené sivým betónovým </w:t>
      </w:r>
      <w:r w:rsidRPr="009B4B98">
        <w:rPr>
          <w:rStyle w:val="Jemnodkaz"/>
        </w:rPr>
        <w:lastRenderedPageBreak/>
        <w:t>parkovým obrubníkom</w:t>
      </w:r>
      <w:r>
        <w:rPr>
          <w:rStyle w:val="Jemnodkaz"/>
        </w:rPr>
        <w:t xml:space="preserve"> napr. PREMAC</w:t>
      </w:r>
      <w:r w:rsidRPr="009B4B98">
        <w:rPr>
          <w:rStyle w:val="Jemnodkaz"/>
        </w:rPr>
        <w:t xml:space="preserve"> s rovnou hranou </w:t>
      </w:r>
      <w:r>
        <w:rPr>
          <w:rStyle w:val="Jemnodkaz"/>
        </w:rPr>
        <w:t>o rozmeroch 1000x250x50mm (DxVxŠ).</w:t>
      </w:r>
    </w:p>
    <w:p w14:paraId="299F7997" w14:textId="77777777" w:rsidR="00F26AC1" w:rsidRDefault="00F26AC1" w:rsidP="00F26AC1">
      <w:pPr>
        <w:pStyle w:val="Odsekzoznamu"/>
        <w:spacing w:line="360" w:lineRule="auto"/>
        <w:ind w:left="1429"/>
        <w:rPr>
          <w:rStyle w:val="Jemnodkaz"/>
        </w:rPr>
      </w:pPr>
    </w:p>
    <w:p w14:paraId="40AA3C05" w14:textId="2CE366C4" w:rsidR="005D6B6A" w:rsidRPr="00263611" w:rsidRDefault="005D6B6A" w:rsidP="00721A6B">
      <w:pPr>
        <w:pStyle w:val="Nadpis3"/>
        <w:spacing w:line="360" w:lineRule="auto"/>
      </w:pPr>
      <w:r>
        <w:t xml:space="preserve">  </w:t>
      </w:r>
      <w:bookmarkStart w:id="124" w:name="_Toc176897138"/>
      <w:r>
        <w:t xml:space="preserve">SO 08 </w:t>
      </w:r>
      <w:r w:rsidR="005066F4">
        <w:t>–</w:t>
      </w:r>
      <w:r>
        <w:t xml:space="preserve"> </w:t>
      </w:r>
      <w:r w:rsidR="00341DCA">
        <w:t>P</w:t>
      </w:r>
      <w:r w:rsidR="005066F4">
        <w:t>lató</w:t>
      </w:r>
      <w:r w:rsidR="00500444">
        <w:t xml:space="preserve"> 1.NP</w:t>
      </w:r>
      <w:bookmarkEnd w:id="124"/>
    </w:p>
    <w:p w14:paraId="266C27D9" w14:textId="65269E66" w:rsidR="00981C55" w:rsidRDefault="00981C55" w:rsidP="00981C55">
      <w:pPr>
        <w:spacing w:line="360" w:lineRule="auto"/>
        <w:ind w:firstLine="709"/>
        <w:rPr>
          <w:rStyle w:val="Jemnodkaz"/>
        </w:rPr>
      </w:pPr>
      <w:r>
        <w:rPr>
          <w:rStyle w:val="Jemnodkaz"/>
        </w:rPr>
        <w:t>SO 08 – Vstupné plató</w:t>
      </w:r>
      <w:r w:rsidR="00500444">
        <w:rPr>
          <w:rStyle w:val="Jemnodkaz"/>
        </w:rPr>
        <w:t xml:space="preserve"> na 1.NP</w:t>
      </w:r>
      <w:r>
        <w:rPr>
          <w:rStyle w:val="Jemnodkaz"/>
        </w:rPr>
        <w:t xml:space="preserve"> predstavuje rozptylový priestor </w:t>
      </w:r>
      <w:r w:rsidR="00500444">
        <w:rPr>
          <w:rStyle w:val="Jemnodkaz"/>
        </w:rPr>
        <w:t xml:space="preserve">pri hlavných vstupoch do oboch </w:t>
      </w:r>
      <w:r>
        <w:rPr>
          <w:rStyle w:val="Jemnodkaz"/>
        </w:rPr>
        <w:t>hlavných stavebných objektov SO 01 a 02. Stavebný objekt pozostáva zo spevnených plôch v kontakte s 1.NP hlavných stavebných objektov, z bezbariérov</w:t>
      </w:r>
      <w:r w:rsidR="00DA69BC">
        <w:rPr>
          <w:rStyle w:val="Jemnodkaz"/>
        </w:rPr>
        <w:t>ej</w:t>
      </w:r>
      <w:r>
        <w:rPr>
          <w:rStyle w:val="Jemnodkaz"/>
        </w:rPr>
        <w:t xml:space="preserve"> </w:t>
      </w:r>
      <w:r w:rsidR="00DA69BC">
        <w:rPr>
          <w:rStyle w:val="Jemnodkaz"/>
        </w:rPr>
        <w:t>rampy, z rampového chodníka</w:t>
      </w:r>
      <w:r>
        <w:rPr>
          <w:rStyle w:val="Jemnodkaz"/>
        </w:rPr>
        <w:t xml:space="preserve">, trávnatých plôch, exteriérových stĺpikových svietidiel a exteriérových lavičiek. Stavebný objekt sa člení na </w:t>
      </w:r>
      <w:r w:rsidR="00AE3802">
        <w:rPr>
          <w:rStyle w:val="Jemnodkaz"/>
        </w:rPr>
        <w:t>10</w:t>
      </w:r>
      <w:r>
        <w:rPr>
          <w:rStyle w:val="Jemnodkaz"/>
        </w:rPr>
        <w:t xml:space="preserve"> častí. </w:t>
      </w:r>
    </w:p>
    <w:p w14:paraId="1E031DE2" w14:textId="49C285B8" w:rsidR="00981C55" w:rsidRDefault="00981C55" w:rsidP="00981C55">
      <w:pPr>
        <w:pStyle w:val="Odsekzoznamu"/>
        <w:numPr>
          <w:ilvl w:val="0"/>
          <w:numId w:val="35"/>
        </w:numPr>
        <w:spacing w:line="360" w:lineRule="auto"/>
        <w:rPr>
          <w:rStyle w:val="Jemnodkaz"/>
        </w:rPr>
      </w:pPr>
      <w:r w:rsidRPr="006C2503">
        <w:rPr>
          <w:rStyle w:val="Jemnodkaz"/>
          <w:b/>
          <w:bCs/>
        </w:rPr>
        <w:t xml:space="preserve">SO 08-1: </w:t>
      </w:r>
      <w:r w:rsidR="006C2503" w:rsidRPr="006C2503">
        <w:rPr>
          <w:rStyle w:val="Jemnodkaz"/>
          <w:b/>
          <w:bCs/>
        </w:rPr>
        <w:t>Vstupná</w:t>
      </w:r>
      <w:r w:rsidRPr="006C2503">
        <w:rPr>
          <w:rStyle w:val="Jemnodkaz"/>
          <w:b/>
          <w:bCs/>
        </w:rPr>
        <w:t xml:space="preserve"> podesta</w:t>
      </w:r>
      <w:r>
        <w:rPr>
          <w:rStyle w:val="Jemnodkaz"/>
        </w:rPr>
        <w:t xml:space="preserve"> predstavuje prvý vstupný priestor </w:t>
      </w:r>
      <w:r w:rsidR="000262F3">
        <w:rPr>
          <w:rStyle w:val="Jemnodkaz"/>
        </w:rPr>
        <w:t>areálu</w:t>
      </w:r>
      <w:r>
        <w:rPr>
          <w:rStyle w:val="Jemnodkaz"/>
        </w:rPr>
        <w:t>. Slúži ako podesta pre</w:t>
      </w:r>
      <w:r w:rsidR="000262F3">
        <w:rPr>
          <w:rStyle w:val="Jemnodkaz"/>
        </w:rPr>
        <w:t xml:space="preserve"> </w:t>
      </w:r>
      <w:r w:rsidR="00A07E4C">
        <w:rPr>
          <w:rStyle w:val="Jemnodkaz"/>
        </w:rPr>
        <w:t>bezbariérovú</w:t>
      </w:r>
      <w:r>
        <w:rPr>
          <w:rStyle w:val="Jemnodkaz"/>
        </w:rPr>
        <w:t xml:space="preserve"> ramp</w:t>
      </w:r>
      <w:r w:rsidR="000262F3">
        <w:rPr>
          <w:rStyle w:val="Jemnodkaz"/>
        </w:rPr>
        <w:t>u</w:t>
      </w:r>
      <w:r>
        <w:rPr>
          <w:rStyle w:val="Jemnodkaz"/>
        </w:rPr>
        <w:t xml:space="preserve"> SO 08-</w:t>
      </w:r>
      <w:r w:rsidR="000262F3">
        <w:rPr>
          <w:rStyle w:val="Jemnodkaz"/>
        </w:rPr>
        <w:t>2</w:t>
      </w:r>
      <w:r>
        <w:rPr>
          <w:rStyle w:val="Jemnodkaz"/>
        </w:rPr>
        <w:t xml:space="preserve"> a</w:t>
      </w:r>
      <w:r w:rsidR="000262F3">
        <w:rPr>
          <w:rStyle w:val="Jemnodkaz"/>
        </w:rPr>
        <w:t xml:space="preserve"> rampový chodník </w:t>
      </w:r>
      <w:r>
        <w:rPr>
          <w:rStyle w:val="Jemnodkaz"/>
        </w:rPr>
        <w:t>SO 08-</w:t>
      </w:r>
      <w:r w:rsidR="000262F3">
        <w:rPr>
          <w:rStyle w:val="Jemnodkaz"/>
        </w:rPr>
        <w:t>3</w:t>
      </w:r>
      <w:r>
        <w:rPr>
          <w:rStyle w:val="Jemnodkaz"/>
        </w:rPr>
        <w:t xml:space="preserve">. Povrch </w:t>
      </w:r>
      <w:r w:rsidR="006C2503">
        <w:rPr>
          <w:rStyle w:val="Jemnodkaz"/>
        </w:rPr>
        <w:t xml:space="preserve">„P5“ </w:t>
      </w:r>
      <w:r>
        <w:rPr>
          <w:rStyle w:val="Jemnodkaz"/>
        </w:rPr>
        <w:t>je nešmykľavý a zdrsnený, z metličkového betónu vystuženého KARI sieťou.</w:t>
      </w:r>
      <w:r w:rsidR="00DA69BC">
        <w:rPr>
          <w:rStyle w:val="Jemnodkaz"/>
        </w:rPr>
        <w:t xml:space="preserve"> V</w:t>
      </w:r>
      <w:r w:rsidR="00DA69BC" w:rsidRPr="00DA69BC">
        <w:rPr>
          <w:rStyle w:val="Jemnodkaz"/>
        </w:rPr>
        <w:t>oľná vodorovná manévrovac</w:t>
      </w:r>
      <w:r w:rsidR="00DA69BC">
        <w:rPr>
          <w:rStyle w:val="Jemnodkaz"/>
        </w:rPr>
        <w:t>ej</w:t>
      </w:r>
      <w:r w:rsidR="00DA69BC" w:rsidRPr="00DA69BC">
        <w:rPr>
          <w:rStyle w:val="Jemnodkaz"/>
        </w:rPr>
        <w:t xml:space="preserve"> ploch</w:t>
      </w:r>
      <w:r w:rsidR="00DA69BC">
        <w:rPr>
          <w:rStyle w:val="Jemnodkaz"/>
        </w:rPr>
        <w:t xml:space="preserve">a na podeste </w:t>
      </w:r>
      <w:r w:rsidR="00DA69BC" w:rsidRPr="00DA69BC">
        <w:rPr>
          <w:rStyle w:val="Jemnodkaz"/>
        </w:rPr>
        <w:t>je najmenej 1,8 m x 1,8 m</w:t>
      </w:r>
      <w:r w:rsidR="00DA69BC">
        <w:rPr>
          <w:rStyle w:val="Jemnodkaz"/>
        </w:rPr>
        <w:t>etra.</w:t>
      </w:r>
    </w:p>
    <w:p w14:paraId="1E4170CC" w14:textId="6EA650EF" w:rsidR="00981C55" w:rsidRDefault="00981C55" w:rsidP="00981C55">
      <w:pPr>
        <w:pStyle w:val="Odsekzoznamu"/>
        <w:numPr>
          <w:ilvl w:val="0"/>
          <w:numId w:val="35"/>
        </w:numPr>
        <w:spacing w:line="360" w:lineRule="auto"/>
        <w:rPr>
          <w:rStyle w:val="Jemnodkaz"/>
        </w:rPr>
      </w:pPr>
      <w:r w:rsidRPr="006C2503">
        <w:rPr>
          <w:rStyle w:val="Jemnodkaz"/>
          <w:b/>
          <w:bCs/>
        </w:rPr>
        <w:t>SO 08-2: Bezbariérov</w:t>
      </w:r>
      <w:r w:rsidR="00DA69BC" w:rsidRPr="006C2503">
        <w:rPr>
          <w:rStyle w:val="Jemnodkaz"/>
          <w:b/>
          <w:bCs/>
        </w:rPr>
        <w:t>á</w:t>
      </w:r>
      <w:r w:rsidRPr="006C2503">
        <w:rPr>
          <w:rStyle w:val="Jemnodkaz"/>
          <w:b/>
          <w:bCs/>
        </w:rPr>
        <w:t xml:space="preserve"> ramp</w:t>
      </w:r>
      <w:r w:rsidR="00DA69BC" w:rsidRPr="006C2503">
        <w:rPr>
          <w:rStyle w:val="Jemnodkaz"/>
          <w:b/>
          <w:bCs/>
        </w:rPr>
        <w:t>a</w:t>
      </w:r>
      <w:r w:rsidR="000262F3">
        <w:rPr>
          <w:rStyle w:val="Jemnodkaz"/>
        </w:rPr>
        <w:t xml:space="preserve">, so sklonom 1:12, s dĺžkou 9 metrov, </w:t>
      </w:r>
      <w:r>
        <w:rPr>
          <w:rStyle w:val="Jemnodkaz"/>
        </w:rPr>
        <w:t>konštrukčn</w:t>
      </w:r>
      <w:r w:rsidR="000262F3">
        <w:rPr>
          <w:rStyle w:val="Jemnodkaz"/>
        </w:rPr>
        <w:t>ou</w:t>
      </w:r>
      <w:r>
        <w:rPr>
          <w:rStyle w:val="Jemnodkaz"/>
        </w:rPr>
        <w:t xml:space="preserve"> šírk</w:t>
      </w:r>
      <w:r w:rsidR="000262F3">
        <w:rPr>
          <w:rStyle w:val="Jemnodkaz"/>
        </w:rPr>
        <w:t>ou</w:t>
      </w:r>
      <w:r>
        <w:rPr>
          <w:rStyle w:val="Jemnodkaz"/>
        </w:rPr>
        <w:t xml:space="preserve"> 2000mm a svetl</w:t>
      </w:r>
      <w:r w:rsidR="000262F3">
        <w:rPr>
          <w:rStyle w:val="Jemnodkaz"/>
        </w:rPr>
        <w:t>ou</w:t>
      </w:r>
      <w:r>
        <w:rPr>
          <w:rStyle w:val="Jemnodkaz"/>
        </w:rPr>
        <w:t xml:space="preserve"> šírk</w:t>
      </w:r>
      <w:r w:rsidR="000262F3">
        <w:rPr>
          <w:rStyle w:val="Jemnodkaz"/>
        </w:rPr>
        <w:t>ou</w:t>
      </w:r>
      <w:r>
        <w:rPr>
          <w:rStyle w:val="Jemnodkaz"/>
        </w:rPr>
        <w:t xml:space="preserve"> 1</w:t>
      </w:r>
      <w:r w:rsidR="00DA69BC">
        <w:rPr>
          <w:rStyle w:val="Jemnodkaz"/>
        </w:rPr>
        <w:t>8</w:t>
      </w:r>
      <w:r>
        <w:rPr>
          <w:rStyle w:val="Jemnodkaz"/>
        </w:rPr>
        <w:t>00mm. Povrch</w:t>
      </w:r>
      <w:r w:rsidR="006C2503">
        <w:rPr>
          <w:rStyle w:val="Jemnodkaz"/>
        </w:rPr>
        <w:t xml:space="preserve"> „P5“</w:t>
      </w:r>
      <w:r>
        <w:rPr>
          <w:rStyle w:val="Jemnodkaz"/>
        </w:rPr>
        <w:t xml:space="preserve"> je nešmykľavý a zdrsnený, z metličkového betónu vystuženého KARI sieťou</w:t>
      </w:r>
      <w:r w:rsidR="006C2503">
        <w:rPr>
          <w:rStyle w:val="Jemnodkaz"/>
        </w:rPr>
        <w:t xml:space="preserve"> KY5</w:t>
      </w:r>
      <w:r>
        <w:rPr>
          <w:rStyle w:val="Jemnodkaz"/>
        </w:rPr>
        <w:t xml:space="preserve">. </w:t>
      </w:r>
      <w:r w:rsidR="000262F3">
        <w:rPr>
          <w:rStyle w:val="Jemnodkaz"/>
        </w:rPr>
        <w:t xml:space="preserve">Bezbariérová rampa prepája vstupnú bránu do areálu s hlavným vstupom SO 02 – Zariadenie pre seniorov „B“. </w:t>
      </w:r>
      <w:r>
        <w:rPr>
          <w:rStyle w:val="Jemnodkaz"/>
        </w:rPr>
        <w:t>O</w:t>
      </w:r>
      <w:r w:rsidRPr="00F84996">
        <w:rPr>
          <w:rStyle w:val="Jemnodkaz"/>
        </w:rPr>
        <w:t>značenie začiatku a</w:t>
      </w:r>
      <w:r>
        <w:rPr>
          <w:rStyle w:val="Jemnodkaz"/>
        </w:rPr>
        <w:t>j</w:t>
      </w:r>
      <w:r w:rsidRPr="00F84996">
        <w:rPr>
          <w:rStyle w:val="Jemnodkaz"/>
        </w:rPr>
        <w:t xml:space="preserve"> konca rampy</w:t>
      </w:r>
      <w:r>
        <w:rPr>
          <w:rStyle w:val="Jemnodkaz"/>
        </w:rPr>
        <w:t xml:space="preserve"> bude realizované</w:t>
      </w:r>
      <w:r w:rsidRPr="00F84996">
        <w:rPr>
          <w:rStyle w:val="Jemnodkaz"/>
        </w:rPr>
        <w:t xml:space="preserve"> farebne a povrchovo kontrastným varovným pásom</w:t>
      </w:r>
      <w:r w:rsidR="00CD5CE0" w:rsidRPr="00CD5CE0">
        <w:rPr>
          <w:rStyle w:val="Jemnodkaz"/>
        </w:rPr>
        <w:t xml:space="preserve"> </w:t>
      </w:r>
      <w:r w:rsidR="00CD5CE0">
        <w:rPr>
          <w:rStyle w:val="Jemnodkaz"/>
        </w:rPr>
        <w:t>z bieleho alt. čierneho studeného plastu.</w:t>
      </w:r>
    </w:p>
    <w:p w14:paraId="678D837B" w14:textId="5898434B" w:rsidR="000262F3" w:rsidRDefault="000262F3" w:rsidP="00981C55">
      <w:pPr>
        <w:pStyle w:val="Odsekzoznamu"/>
        <w:numPr>
          <w:ilvl w:val="0"/>
          <w:numId w:val="35"/>
        </w:numPr>
        <w:spacing w:line="360" w:lineRule="auto"/>
        <w:rPr>
          <w:rStyle w:val="Jemnodkaz"/>
        </w:rPr>
      </w:pPr>
      <w:r w:rsidRPr="006C2503">
        <w:rPr>
          <w:rStyle w:val="Jemnodkaz"/>
          <w:b/>
          <w:bCs/>
        </w:rPr>
        <w:t>SO 08-3: Rampový chodník</w:t>
      </w:r>
      <w:r>
        <w:rPr>
          <w:rStyle w:val="Jemnodkaz"/>
        </w:rPr>
        <w:t>, so sklonom 1:21 s dĺžkou 15,75 metra, konštrukčnou šírkou 2000mm a svetlou šírkou 1800mm. Povrch</w:t>
      </w:r>
      <w:r w:rsidR="006C2503">
        <w:rPr>
          <w:rStyle w:val="Jemnodkaz"/>
        </w:rPr>
        <w:t xml:space="preserve"> „P5“ </w:t>
      </w:r>
      <w:r>
        <w:rPr>
          <w:rStyle w:val="Jemnodkaz"/>
        </w:rPr>
        <w:t xml:space="preserve"> je nešmykľavý a zdrsnený, z metličkového betónu vystuženého KARI sieťou. Rampový chodník prepája vstupnú bránu do areálu s hlavným vstupom SO 01 – Zariadenie pre seniorov „A“. O</w:t>
      </w:r>
      <w:r w:rsidRPr="00F84996">
        <w:rPr>
          <w:rStyle w:val="Jemnodkaz"/>
        </w:rPr>
        <w:t>značenie začiatku a</w:t>
      </w:r>
      <w:r>
        <w:rPr>
          <w:rStyle w:val="Jemnodkaz"/>
        </w:rPr>
        <w:t>j</w:t>
      </w:r>
      <w:r w:rsidRPr="00F84996">
        <w:rPr>
          <w:rStyle w:val="Jemnodkaz"/>
        </w:rPr>
        <w:t xml:space="preserve"> konca rampy</w:t>
      </w:r>
      <w:r>
        <w:rPr>
          <w:rStyle w:val="Jemnodkaz"/>
        </w:rPr>
        <w:t xml:space="preserve"> bude realizované</w:t>
      </w:r>
      <w:r w:rsidRPr="00F84996">
        <w:rPr>
          <w:rStyle w:val="Jemnodkaz"/>
        </w:rPr>
        <w:t xml:space="preserve"> farebne a povrchovo kontrastným varovným pásom</w:t>
      </w:r>
      <w:r w:rsidR="00CD5CE0" w:rsidRPr="00CD5CE0">
        <w:rPr>
          <w:rStyle w:val="Jemnodkaz"/>
        </w:rPr>
        <w:t xml:space="preserve"> </w:t>
      </w:r>
      <w:r w:rsidR="00CD5CE0">
        <w:rPr>
          <w:rStyle w:val="Jemnodkaz"/>
        </w:rPr>
        <w:t>z bieleho alt. čierneho studeného plastu.</w:t>
      </w:r>
    </w:p>
    <w:p w14:paraId="12F4E5B6" w14:textId="7FBA3AFF" w:rsidR="00DA69BC" w:rsidRPr="00F84996" w:rsidRDefault="00DA69BC" w:rsidP="000262F3">
      <w:pPr>
        <w:pStyle w:val="Odsekzoznamu"/>
        <w:numPr>
          <w:ilvl w:val="0"/>
          <w:numId w:val="35"/>
        </w:numPr>
        <w:spacing w:line="360" w:lineRule="auto"/>
        <w:rPr>
          <w:rStyle w:val="Jemnodkaz"/>
        </w:rPr>
      </w:pPr>
      <w:r w:rsidRPr="006C2503">
        <w:rPr>
          <w:rStyle w:val="Jemnodkaz"/>
          <w:b/>
          <w:bCs/>
        </w:rPr>
        <w:t>SO 08-4: Chodníky zo zámkovej dlažby</w:t>
      </w:r>
      <w:r>
        <w:rPr>
          <w:rStyle w:val="Jemnodkaz"/>
        </w:rPr>
        <w:t xml:space="preserve">. </w:t>
      </w:r>
      <w:r w:rsidR="006C2503">
        <w:rPr>
          <w:rStyle w:val="Jemnodkaz"/>
        </w:rPr>
        <w:t>Povrch „P6“ má m</w:t>
      </w:r>
      <w:r>
        <w:rPr>
          <w:rStyle w:val="Jemnodkaz"/>
        </w:rPr>
        <w:t>aximálny priečny sklon 2%</w:t>
      </w:r>
      <w:r w:rsidR="000262F3">
        <w:rPr>
          <w:rStyle w:val="Jemnodkaz"/>
        </w:rPr>
        <w:t xml:space="preserve"> od budovy smerom k trávnatým plochám</w:t>
      </w:r>
      <w:r>
        <w:rPr>
          <w:rStyle w:val="Jemnodkaz"/>
        </w:rPr>
        <w:t xml:space="preserve">. </w:t>
      </w:r>
    </w:p>
    <w:p w14:paraId="4F910817" w14:textId="52D3385E" w:rsidR="00981C55" w:rsidRDefault="00981C55" w:rsidP="00981C55">
      <w:pPr>
        <w:pStyle w:val="Odsekzoznamu"/>
        <w:numPr>
          <w:ilvl w:val="0"/>
          <w:numId w:val="35"/>
        </w:numPr>
        <w:spacing w:line="360" w:lineRule="auto"/>
        <w:rPr>
          <w:rStyle w:val="Jemnodkaz"/>
        </w:rPr>
      </w:pPr>
      <w:r w:rsidRPr="006C2503">
        <w:rPr>
          <w:rStyle w:val="Jemnodkaz"/>
          <w:b/>
          <w:bCs/>
        </w:rPr>
        <w:t>SO 0</w:t>
      </w:r>
      <w:r w:rsidR="000262F3" w:rsidRPr="006C2503">
        <w:rPr>
          <w:rStyle w:val="Jemnodkaz"/>
          <w:b/>
          <w:bCs/>
        </w:rPr>
        <w:t>8</w:t>
      </w:r>
      <w:r w:rsidRPr="006C2503">
        <w:rPr>
          <w:rStyle w:val="Jemnodkaz"/>
          <w:b/>
          <w:bCs/>
        </w:rPr>
        <w:t>-</w:t>
      </w:r>
      <w:r w:rsidR="000262F3" w:rsidRPr="006C2503">
        <w:rPr>
          <w:rStyle w:val="Jemnodkaz"/>
          <w:b/>
          <w:bCs/>
        </w:rPr>
        <w:t>5,6,7</w:t>
      </w:r>
      <w:r w:rsidRPr="006C2503">
        <w:rPr>
          <w:rStyle w:val="Jemnodkaz"/>
          <w:b/>
          <w:bCs/>
        </w:rPr>
        <w:t>: Trávnaté plochy</w:t>
      </w:r>
      <w:r>
        <w:rPr>
          <w:rStyle w:val="Jemnodkaz"/>
        </w:rPr>
        <w:t>, v rámci ktorých sú situované aj exteriérové stĺpikové svietidlá ES1</w:t>
      </w:r>
      <w:r w:rsidR="00AE3802">
        <w:rPr>
          <w:rStyle w:val="Jemnodkaz"/>
        </w:rPr>
        <w:t xml:space="preserve"> </w:t>
      </w:r>
      <w:r>
        <w:rPr>
          <w:rStyle w:val="Jemnodkaz"/>
        </w:rPr>
        <w:t xml:space="preserve">a exteriérové lavičky EL1, kotvené do </w:t>
      </w:r>
      <w:r>
        <w:rPr>
          <w:rStyle w:val="Jemnodkaz"/>
        </w:rPr>
        <w:lastRenderedPageBreak/>
        <w:t xml:space="preserve">základov, ktoré sú osadené v nezámrznej hĺbke 1,2m od finálneho terénu. Pri </w:t>
      </w:r>
      <w:r w:rsidRPr="00DA1C17">
        <w:rPr>
          <w:rStyle w:val="Jemnodkaz"/>
        </w:rPr>
        <w:t>riešen</w:t>
      </w:r>
      <w:r>
        <w:rPr>
          <w:rStyle w:val="Jemnodkaz"/>
        </w:rPr>
        <w:t>í trávnatých plôch sa</w:t>
      </w:r>
      <w:r w:rsidRPr="00DA1C17">
        <w:rPr>
          <w:rStyle w:val="Jemnodkaz"/>
        </w:rPr>
        <w:t xml:space="preserve"> uvažuje s</w:t>
      </w:r>
      <w:r>
        <w:rPr>
          <w:rStyle w:val="Jemnodkaz"/>
        </w:rPr>
        <w:t> </w:t>
      </w:r>
      <w:r w:rsidRPr="00DA1C17">
        <w:rPr>
          <w:rStyle w:val="Jemnodkaz"/>
        </w:rPr>
        <w:t>navážkou</w:t>
      </w:r>
      <w:r>
        <w:rPr>
          <w:rStyle w:val="Jemnodkaz"/>
        </w:rPr>
        <w:t xml:space="preserve"> ornica </w:t>
      </w:r>
      <w:r w:rsidRPr="00DA1C17">
        <w:rPr>
          <w:rStyle w:val="Jemnodkaz"/>
        </w:rPr>
        <w:t xml:space="preserve"> </w:t>
      </w:r>
      <w:r>
        <w:rPr>
          <w:rStyle w:val="Jemnodkaz"/>
        </w:rPr>
        <w:t>100</w:t>
      </w:r>
      <w:r w:rsidRPr="00DA1C17">
        <w:rPr>
          <w:rStyle w:val="Jemnodkaz"/>
        </w:rPr>
        <w:t xml:space="preserve"> </w:t>
      </w:r>
      <w:r>
        <w:rPr>
          <w:rStyle w:val="Jemnodkaz"/>
        </w:rPr>
        <w:t>mm,</w:t>
      </w:r>
      <w:r w:rsidRPr="00DA1C17">
        <w:rPr>
          <w:rStyle w:val="Jemnodkaz"/>
        </w:rPr>
        <w:t xml:space="preserve"> </w:t>
      </w:r>
      <w:r w:rsidRPr="00525B79">
        <w:rPr>
          <w:rStyle w:val="Jemnodkaz"/>
        </w:rPr>
        <w:t xml:space="preserve">nakoľko sa na ornicu </w:t>
      </w:r>
      <w:r>
        <w:rPr>
          <w:rStyle w:val="Jemnodkaz"/>
        </w:rPr>
        <w:t xml:space="preserve">následne </w:t>
      </w:r>
      <w:r w:rsidRPr="00525B79">
        <w:rPr>
          <w:rStyle w:val="Jemnodkaz"/>
        </w:rPr>
        <w:t>rozprestrie kvalitný</w:t>
      </w:r>
      <w:r>
        <w:rPr>
          <w:rStyle w:val="Jemnodkaz"/>
        </w:rPr>
        <w:t xml:space="preserve"> </w:t>
      </w:r>
      <w:r w:rsidRPr="00525B79">
        <w:rPr>
          <w:rStyle w:val="Jemnodkaz"/>
        </w:rPr>
        <w:t xml:space="preserve">zemný substrát Floravita (alebo </w:t>
      </w:r>
      <w:r>
        <w:rPr>
          <w:rStyle w:val="Jemnodkaz"/>
        </w:rPr>
        <w:t xml:space="preserve">iný </w:t>
      </w:r>
      <w:r w:rsidRPr="00525B79">
        <w:rPr>
          <w:rStyle w:val="Jemnodkaz"/>
        </w:rPr>
        <w:t>špeciálny substrát pre trávnik).</w:t>
      </w:r>
      <w:r>
        <w:rPr>
          <w:rStyle w:val="Jemnodkaz"/>
        </w:rPr>
        <w:t xml:space="preserve">Následne </w:t>
      </w:r>
      <w:r w:rsidRPr="00DA1C17">
        <w:rPr>
          <w:rStyle w:val="Jemnodkaz"/>
        </w:rPr>
        <w:t>sa vyseje parková zmes</w:t>
      </w:r>
      <w:r>
        <w:rPr>
          <w:rStyle w:val="Jemnodkaz"/>
        </w:rPr>
        <w:t xml:space="preserve"> </w:t>
      </w:r>
      <w:r w:rsidRPr="00DA1C17">
        <w:rPr>
          <w:rStyle w:val="Jemnodkaz"/>
        </w:rPr>
        <w:t>trávneho semena v množstve 30 g/m2. Povrch musí byť bez nerovností a dostatočne prepracovaný. Na</w:t>
      </w:r>
      <w:r>
        <w:rPr>
          <w:rStyle w:val="Jemnodkaz"/>
        </w:rPr>
        <w:t xml:space="preserve"> </w:t>
      </w:r>
      <w:r w:rsidRPr="00DA1C17">
        <w:rPr>
          <w:rStyle w:val="Jemnodkaz"/>
        </w:rPr>
        <w:t>plochách určených pre výsev trávnika sa môže do ornice zapracovať aj piesok. Dosiahne sa tak vyššia</w:t>
      </w:r>
      <w:r>
        <w:rPr>
          <w:rStyle w:val="Jemnodkaz"/>
        </w:rPr>
        <w:t xml:space="preserve"> </w:t>
      </w:r>
      <w:r w:rsidRPr="00DA1C17">
        <w:rPr>
          <w:rStyle w:val="Jemnodkaz"/>
        </w:rPr>
        <w:t xml:space="preserve">kvalita zeminy pre trávnatý porast. </w:t>
      </w:r>
      <w:r w:rsidRPr="00525B79">
        <w:rPr>
          <w:rStyle w:val="Jemnodkaz"/>
        </w:rPr>
        <w:t>Pôda na výsadbu musí byť bez burín</w:t>
      </w:r>
      <w:r>
        <w:rPr>
          <w:rStyle w:val="Jemnodkaz"/>
        </w:rPr>
        <w:t xml:space="preserve">. </w:t>
      </w:r>
      <w:r w:rsidRPr="00DA1C17">
        <w:rPr>
          <w:rStyle w:val="Jemnodkaz"/>
        </w:rPr>
        <w:t>Chemické ošetrenie sa uskutoční pred výsevom trávnika</w:t>
      </w:r>
      <w:r>
        <w:rPr>
          <w:rStyle w:val="Jemnodkaz"/>
        </w:rPr>
        <w:t>.</w:t>
      </w:r>
    </w:p>
    <w:p w14:paraId="283AD99D" w14:textId="4BE28382" w:rsidR="00364414" w:rsidRDefault="00981C55" w:rsidP="00981C55">
      <w:pPr>
        <w:pStyle w:val="Odsekzoznamu"/>
        <w:numPr>
          <w:ilvl w:val="0"/>
          <w:numId w:val="35"/>
        </w:numPr>
        <w:spacing w:line="360" w:lineRule="auto"/>
        <w:rPr>
          <w:rStyle w:val="Jemnodkaz"/>
        </w:rPr>
      </w:pPr>
      <w:r w:rsidRPr="00F26AC1">
        <w:rPr>
          <w:rStyle w:val="Jemnodkaz"/>
          <w:b/>
          <w:bCs/>
        </w:rPr>
        <w:t>SO 0</w:t>
      </w:r>
      <w:r w:rsidR="00AE3802" w:rsidRPr="00F26AC1">
        <w:rPr>
          <w:rStyle w:val="Jemnodkaz"/>
          <w:b/>
          <w:bCs/>
        </w:rPr>
        <w:t>8</w:t>
      </w:r>
      <w:r w:rsidRPr="00F26AC1">
        <w:rPr>
          <w:rStyle w:val="Jemnodkaz"/>
          <w:b/>
          <w:bCs/>
        </w:rPr>
        <w:t>-</w:t>
      </w:r>
      <w:r w:rsidR="00AE3802" w:rsidRPr="00F26AC1">
        <w:rPr>
          <w:rStyle w:val="Jemnodkaz"/>
          <w:b/>
          <w:bCs/>
        </w:rPr>
        <w:t>8</w:t>
      </w:r>
      <w:r w:rsidRPr="00F26AC1">
        <w:rPr>
          <w:rStyle w:val="Jemnodkaz"/>
          <w:b/>
          <w:bCs/>
        </w:rPr>
        <w:t xml:space="preserve">: </w:t>
      </w:r>
      <w:r w:rsidR="00AE3802" w:rsidRPr="00F26AC1">
        <w:rPr>
          <w:rStyle w:val="Jemnodkaz"/>
          <w:b/>
          <w:bCs/>
        </w:rPr>
        <w:t>Vegetačná strecha nad SO 03.</w:t>
      </w:r>
      <w:r w:rsidR="00AE3802" w:rsidRPr="00360C1E">
        <w:rPr>
          <w:rStyle w:val="Jemnodkaz"/>
        </w:rPr>
        <w:t xml:space="preserve"> Ide o skladbu vegetačnej </w:t>
      </w:r>
      <w:r w:rsidR="00364414">
        <w:rPr>
          <w:rStyle w:val="Jemnodkaz"/>
        </w:rPr>
        <w:t>„</w:t>
      </w:r>
      <w:r w:rsidR="009B4B98">
        <w:rPr>
          <w:rStyle w:val="Jemnodkaz"/>
        </w:rPr>
        <w:t>S</w:t>
      </w:r>
      <w:r w:rsidR="00364414">
        <w:rPr>
          <w:rStyle w:val="Jemnodkaz"/>
        </w:rPr>
        <w:t>5“</w:t>
      </w:r>
      <w:r w:rsidR="009B4B98">
        <w:rPr>
          <w:rStyle w:val="Jemnodkaz"/>
        </w:rPr>
        <w:t xml:space="preserve"> </w:t>
      </w:r>
      <w:r w:rsidR="00AE3802" w:rsidRPr="00360C1E">
        <w:rPr>
          <w:rStyle w:val="Jemnodkaz"/>
        </w:rPr>
        <w:t xml:space="preserve">strechy </w:t>
      </w:r>
      <w:r w:rsidR="00364414">
        <w:rPr>
          <w:rStyle w:val="Jemnodkaz"/>
        </w:rPr>
        <w:t xml:space="preserve">s vegetačným substrátom a výsevom kvitnúcej lúky. </w:t>
      </w:r>
    </w:p>
    <w:p w14:paraId="23DBA602" w14:textId="52DEB66F" w:rsidR="00364414" w:rsidRPr="00F26AC1" w:rsidRDefault="00364414" w:rsidP="00364414">
      <w:pPr>
        <w:pStyle w:val="Odsekzoznamu"/>
        <w:spacing w:line="360" w:lineRule="auto"/>
        <w:ind w:left="1429"/>
        <w:rPr>
          <w:rStyle w:val="Jemnodkaz"/>
          <w:b/>
          <w:bCs/>
        </w:rPr>
      </w:pPr>
      <w:r w:rsidRPr="00F26AC1">
        <w:rPr>
          <w:rStyle w:val="Jemnodkaz"/>
          <w:b/>
          <w:bCs/>
        </w:rPr>
        <w:t>Skladba S5</w:t>
      </w:r>
      <w:r w:rsidR="00F26AC1" w:rsidRPr="00F26AC1">
        <w:rPr>
          <w:rStyle w:val="Jemnodkaz"/>
          <w:b/>
          <w:bCs/>
        </w:rPr>
        <w:t xml:space="preserve"> hr. 600mm</w:t>
      </w:r>
    </w:p>
    <w:p w14:paraId="03024F1E" w14:textId="172A9FE7" w:rsidR="00364414" w:rsidRDefault="00364414" w:rsidP="00364414">
      <w:pPr>
        <w:pStyle w:val="Odsekzoznamu"/>
        <w:spacing w:line="360" w:lineRule="auto"/>
        <w:ind w:left="1429" w:firstLine="698"/>
        <w:rPr>
          <w:rStyle w:val="Jemnodkaz"/>
        </w:rPr>
      </w:pPr>
      <w:r>
        <w:rPr>
          <w:rStyle w:val="Jemnodkaz"/>
        </w:rPr>
        <w:t>časť priradená k SO 08-8</w:t>
      </w:r>
    </w:p>
    <w:p w14:paraId="4798446A" w14:textId="46AB652B"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VÝYSEV KVITNÚCEJ LÚKY</w:t>
      </w:r>
      <w:r>
        <w:rPr>
          <w:rFonts w:ascii="Gotham Narrow Book" w:hAnsi="Gotham Narrow Book"/>
          <w:color w:val="000000" w:themeColor="text1"/>
        </w:rPr>
        <w:tab/>
      </w:r>
      <w:r>
        <w:rPr>
          <w:rFonts w:ascii="Gotham Narrow Book" w:hAnsi="Gotham Narrow Book"/>
          <w:color w:val="000000" w:themeColor="text1"/>
        </w:rPr>
        <w:tab/>
      </w:r>
      <w:r>
        <w:rPr>
          <w:rFonts w:ascii="Gotham Narrow Book" w:hAnsi="Gotham Narrow Book"/>
          <w:color w:val="000000" w:themeColor="text1"/>
        </w:rPr>
        <w:tab/>
      </w:r>
      <w:r>
        <w:rPr>
          <w:rFonts w:ascii="Gotham Narrow Book" w:hAnsi="Gotham Narrow Book"/>
          <w:color w:val="000000" w:themeColor="text1"/>
        </w:rPr>
        <w:tab/>
      </w:r>
    </w:p>
    <w:p w14:paraId="37857392" w14:textId="7D045643"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 xml:space="preserve">VEGETAČNÝ SUBSTRÁT </w:t>
      </w:r>
      <w:r>
        <w:rPr>
          <w:rFonts w:ascii="Gotham Narrow Book" w:hAnsi="Gotham Narrow Book"/>
          <w:color w:val="000000" w:themeColor="text1"/>
        </w:rPr>
        <w:t>–</w:t>
      </w:r>
      <w:r w:rsidRPr="00364414">
        <w:rPr>
          <w:rFonts w:ascii="Gotham Narrow Book" w:hAnsi="Gotham Narrow Book"/>
          <w:color w:val="000000" w:themeColor="text1"/>
        </w:rPr>
        <w:t xml:space="preserve"> INTENZÍVNY</w:t>
      </w:r>
      <w:r>
        <w:rPr>
          <w:rFonts w:ascii="Gotham Narrow Book" w:hAnsi="Gotham Narrow Book"/>
          <w:color w:val="000000" w:themeColor="text1"/>
        </w:rPr>
        <w:t xml:space="preserve">, hr. </w:t>
      </w:r>
      <w:r w:rsidR="00DC6A7A">
        <w:rPr>
          <w:rFonts w:ascii="Gotham Narrow Book" w:hAnsi="Gotham Narrow Book"/>
          <w:color w:val="000000" w:themeColor="text1"/>
        </w:rPr>
        <w:t>1</w:t>
      </w:r>
      <w:r>
        <w:rPr>
          <w:rFonts w:ascii="Gotham Narrow Book" w:hAnsi="Gotham Narrow Book"/>
          <w:color w:val="000000" w:themeColor="text1"/>
        </w:rPr>
        <w:t>60-</w:t>
      </w:r>
      <w:r w:rsidR="00DC6A7A">
        <w:rPr>
          <w:rFonts w:ascii="Gotham Narrow Book" w:hAnsi="Gotham Narrow Book"/>
          <w:color w:val="000000" w:themeColor="text1"/>
        </w:rPr>
        <w:t>2</w:t>
      </w:r>
      <w:r>
        <w:rPr>
          <w:rFonts w:ascii="Gotham Narrow Book" w:hAnsi="Gotham Narrow Book"/>
          <w:color w:val="000000" w:themeColor="text1"/>
        </w:rPr>
        <w:t>20mm</w:t>
      </w:r>
    </w:p>
    <w:p w14:paraId="15AF7272" w14:textId="4E52103B"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FILTRAČNÁ VRSTVA, napr. FV125</w:t>
      </w:r>
    </w:p>
    <w:p w14:paraId="06C6410E" w14:textId="57332448"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HYDROAKUMULAČNÁ VRSTVA, napr. DSE60, VYPLNENÁ ŠTRKOM</w:t>
      </w:r>
      <w:r>
        <w:rPr>
          <w:rFonts w:ascii="Gotham Narrow Book" w:hAnsi="Gotham Narrow Book"/>
          <w:color w:val="000000" w:themeColor="text1"/>
        </w:rPr>
        <w:t>, hr. 60mm</w:t>
      </w:r>
    </w:p>
    <w:p w14:paraId="7EBA6E0E" w14:textId="5A71CDD8"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OCHRANNÁ ROHOŽ, napr. FSM600</w:t>
      </w:r>
    </w:p>
    <w:p w14:paraId="511D0339" w14:textId="5656BE3B" w:rsid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SEPARAČNÁ FÓLIA, napr. PE02</w:t>
      </w:r>
    </w:p>
    <w:p w14:paraId="3A4BAD8D" w14:textId="0FAE8045" w:rsidR="00364414" w:rsidRPr="00364414" w:rsidRDefault="00364414" w:rsidP="00364414">
      <w:pPr>
        <w:spacing w:line="360" w:lineRule="auto"/>
        <w:ind w:left="2127"/>
        <w:rPr>
          <w:rFonts w:ascii="Gotham Narrow Book" w:hAnsi="Gotham Narrow Book"/>
          <w:color w:val="000000" w:themeColor="text1"/>
        </w:rPr>
      </w:pPr>
      <w:r>
        <w:rPr>
          <w:rFonts w:ascii="Gotham Narrow Book" w:hAnsi="Gotham Narrow Book"/>
          <w:color w:val="000000" w:themeColor="text1"/>
        </w:rPr>
        <w:t>Časť priradená k SO 03</w:t>
      </w:r>
    </w:p>
    <w:p w14:paraId="61119086" w14:textId="00207FCF"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HYDROIZOLÁCIA - 2x SBS ASFALTOVÝ PÁS</w:t>
      </w:r>
    </w:p>
    <w:p w14:paraId="79E25751" w14:textId="55F65491"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SPÁDOVÉ KLINY XPS STYRODUR</w:t>
      </w:r>
      <w:r>
        <w:rPr>
          <w:rFonts w:ascii="Gotham Narrow Book" w:hAnsi="Gotham Narrow Book"/>
          <w:color w:val="000000" w:themeColor="text1"/>
        </w:rPr>
        <w:t>, hr. 20-</w:t>
      </w:r>
      <w:r w:rsidR="00F26AC1">
        <w:rPr>
          <w:rFonts w:ascii="Gotham Narrow Book" w:hAnsi="Gotham Narrow Book"/>
          <w:color w:val="000000" w:themeColor="text1"/>
        </w:rPr>
        <w:t>80</w:t>
      </w:r>
      <w:r>
        <w:rPr>
          <w:rFonts w:ascii="Gotham Narrow Book" w:hAnsi="Gotham Narrow Book"/>
          <w:color w:val="000000" w:themeColor="text1"/>
        </w:rPr>
        <w:t>mm</w:t>
      </w:r>
    </w:p>
    <w:p w14:paraId="7B3CBB2E" w14:textId="65DBB77B"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TEP. IZOL. XPS STYRODUR</w:t>
      </w:r>
      <w:r>
        <w:rPr>
          <w:rFonts w:ascii="Gotham Narrow Book" w:hAnsi="Gotham Narrow Book"/>
          <w:color w:val="000000" w:themeColor="text1"/>
        </w:rPr>
        <w:t xml:space="preserve">, hr. </w:t>
      </w:r>
      <w:r w:rsidR="00DC6A7A">
        <w:rPr>
          <w:rFonts w:ascii="Gotham Narrow Book" w:hAnsi="Gotham Narrow Book"/>
          <w:color w:val="000000" w:themeColor="text1"/>
        </w:rPr>
        <w:t>1</w:t>
      </w:r>
      <w:r>
        <w:rPr>
          <w:rFonts w:ascii="Gotham Narrow Book" w:hAnsi="Gotham Narrow Book"/>
          <w:color w:val="000000" w:themeColor="text1"/>
        </w:rPr>
        <w:t>00mm</w:t>
      </w:r>
    </w:p>
    <w:p w14:paraId="63E5BE2F" w14:textId="0E84CC59"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PAROZÁBRANA - SBS ASFALTOVÝ PÁS</w:t>
      </w:r>
    </w:p>
    <w:p w14:paraId="7FBDEF41" w14:textId="53265FB2"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PENETRAČNÝ NÁTER</w:t>
      </w:r>
    </w:p>
    <w:p w14:paraId="34909D2E" w14:textId="51808227" w:rsid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ŽELEZOBETÓNOVA DOSKA</w:t>
      </w:r>
      <w:r>
        <w:rPr>
          <w:rFonts w:ascii="Gotham Narrow Book" w:hAnsi="Gotham Narrow Book"/>
          <w:color w:val="000000" w:themeColor="text1"/>
        </w:rPr>
        <w:t>, hr. 250mm</w:t>
      </w:r>
    </w:p>
    <w:p w14:paraId="76DCCE7E" w14:textId="79E47B9B" w:rsidR="00F26AC1" w:rsidRPr="00364414" w:rsidRDefault="00F26AC1" w:rsidP="00364414">
      <w:pPr>
        <w:pStyle w:val="Odsekzoznamu"/>
        <w:numPr>
          <w:ilvl w:val="0"/>
          <w:numId w:val="37"/>
        </w:numPr>
        <w:spacing w:line="360" w:lineRule="auto"/>
        <w:rPr>
          <w:rFonts w:ascii="Gotham Narrow Book" w:hAnsi="Gotham Narrow Book"/>
          <w:color w:val="000000" w:themeColor="text1"/>
        </w:rPr>
      </w:pPr>
      <w:r>
        <w:rPr>
          <w:rFonts w:ascii="Gotham Narrow Book" w:hAnsi="Gotham Narrow Book"/>
          <w:color w:val="000000" w:themeColor="text1"/>
        </w:rPr>
        <w:t>BETONKONTAKT</w:t>
      </w:r>
    </w:p>
    <w:p w14:paraId="147CCAE2" w14:textId="3971DE91" w:rsidR="00364414" w:rsidRPr="00360C1E" w:rsidRDefault="00364414" w:rsidP="00364414">
      <w:pPr>
        <w:pStyle w:val="Odsekzoznamu"/>
        <w:numPr>
          <w:ilvl w:val="0"/>
          <w:numId w:val="37"/>
        </w:numPr>
        <w:spacing w:line="360" w:lineRule="auto"/>
        <w:rPr>
          <w:rStyle w:val="Jemnodkaz"/>
        </w:rPr>
      </w:pPr>
      <w:r w:rsidRPr="00364414">
        <w:rPr>
          <w:rFonts w:ascii="Gotham Narrow Book" w:hAnsi="Gotham Narrow Book"/>
          <w:color w:val="000000" w:themeColor="text1"/>
        </w:rPr>
        <w:t>FASÁDNA OMIETKA, ANTRACIT</w:t>
      </w:r>
      <w:r w:rsidR="00AE3802" w:rsidRPr="00360C1E">
        <w:rPr>
          <w:rStyle w:val="Jemnodkaz"/>
        </w:rPr>
        <w:t xml:space="preserve"> </w:t>
      </w:r>
    </w:p>
    <w:p w14:paraId="62CF48A4" w14:textId="4797FA6B" w:rsidR="00981C55" w:rsidRDefault="00AE3802" w:rsidP="00981C55">
      <w:pPr>
        <w:pStyle w:val="Odsekzoznamu"/>
        <w:numPr>
          <w:ilvl w:val="0"/>
          <w:numId w:val="35"/>
        </w:numPr>
        <w:spacing w:line="360" w:lineRule="auto"/>
        <w:rPr>
          <w:rStyle w:val="Jemnodkaz"/>
        </w:rPr>
      </w:pPr>
      <w:r w:rsidRPr="00F26AC1">
        <w:rPr>
          <w:rStyle w:val="Jemnodkaz"/>
          <w:b/>
          <w:bCs/>
        </w:rPr>
        <w:t>SO 08-9,10: Pochôdzna strecha nad SO 03</w:t>
      </w:r>
      <w:r w:rsidRPr="00360C1E">
        <w:rPr>
          <w:rStyle w:val="Jemnodkaz"/>
        </w:rPr>
        <w:t>.</w:t>
      </w:r>
      <w:r w:rsidR="00981C55" w:rsidRPr="00360C1E">
        <w:rPr>
          <w:rStyle w:val="Jemnodkaz"/>
        </w:rPr>
        <w:t xml:space="preserve"> </w:t>
      </w:r>
      <w:r w:rsidR="00360C1E" w:rsidRPr="00360C1E">
        <w:rPr>
          <w:rStyle w:val="Jemnodkaz"/>
        </w:rPr>
        <w:t>SO 08-9 prestavuje spevnenú plochu pričlenenú k susedným obytným izbám na 1.NP SO 02. Ide o</w:t>
      </w:r>
      <w:r w:rsidR="00364414">
        <w:rPr>
          <w:rStyle w:val="Jemnodkaz"/>
        </w:rPr>
        <w:t> </w:t>
      </w:r>
      <w:r w:rsidR="00360C1E" w:rsidRPr="00360C1E">
        <w:rPr>
          <w:rStyle w:val="Jemnodkaz"/>
        </w:rPr>
        <w:t>skladbu</w:t>
      </w:r>
      <w:r w:rsidR="00364414">
        <w:rPr>
          <w:rStyle w:val="Jemnodkaz"/>
        </w:rPr>
        <w:t xml:space="preserve"> „S6“ </w:t>
      </w:r>
      <w:r w:rsidR="00360C1E" w:rsidRPr="00360C1E">
        <w:rPr>
          <w:rStyle w:val="Jemnodkaz"/>
        </w:rPr>
        <w:t xml:space="preserve">pochôdznej strechy ukončenej zámkovou betónovou dlažbou identickou, aká je použitá na SO 08-4. SO 08-10 prestavuje </w:t>
      </w:r>
      <w:r w:rsidR="00360C1E" w:rsidRPr="00360C1E">
        <w:rPr>
          <w:rStyle w:val="Jemnodkaz"/>
        </w:rPr>
        <w:lastRenderedPageBreak/>
        <w:t>okapový chodnik SO 01. Ide o identickú skladbu, ako SO 08-9.</w:t>
      </w:r>
    </w:p>
    <w:p w14:paraId="0C7F25EB" w14:textId="6D575B7D" w:rsidR="00364414" w:rsidRPr="00F26AC1" w:rsidRDefault="00364414" w:rsidP="00364414">
      <w:pPr>
        <w:pStyle w:val="Odsekzoznamu"/>
        <w:spacing w:line="360" w:lineRule="auto"/>
        <w:ind w:left="1429"/>
        <w:rPr>
          <w:rStyle w:val="Jemnodkaz"/>
          <w:b/>
          <w:bCs/>
        </w:rPr>
      </w:pPr>
      <w:r w:rsidRPr="00F26AC1">
        <w:rPr>
          <w:rStyle w:val="Jemnodkaz"/>
          <w:b/>
          <w:bCs/>
        </w:rPr>
        <w:t>Skladba S6</w:t>
      </w:r>
      <w:r w:rsidR="00F26AC1" w:rsidRPr="00F26AC1">
        <w:rPr>
          <w:rStyle w:val="Jemnodkaz"/>
          <w:b/>
          <w:bCs/>
        </w:rPr>
        <w:t>, hr. 700mm</w:t>
      </w:r>
    </w:p>
    <w:p w14:paraId="04DE6691" w14:textId="36AAC8EB" w:rsidR="00364414" w:rsidRDefault="00364414" w:rsidP="00364414">
      <w:pPr>
        <w:pStyle w:val="Odsekzoznamu"/>
        <w:spacing w:line="360" w:lineRule="auto"/>
        <w:ind w:left="1429" w:firstLine="698"/>
        <w:rPr>
          <w:rStyle w:val="Jemnodkaz"/>
        </w:rPr>
      </w:pPr>
      <w:r>
        <w:rPr>
          <w:rStyle w:val="Jemnodkaz"/>
        </w:rPr>
        <w:t>časť priradená k SO 08-9,10</w:t>
      </w:r>
    </w:p>
    <w:p w14:paraId="1815F0FF" w14:textId="4E633D3E"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BETÓNOVÁ MRAZUVZDORNÁ DLAŽBA,</w:t>
      </w:r>
      <w:r>
        <w:rPr>
          <w:rFonts w:ascii="Gotham Narrow Book" w:hAnsi="Gotham Narrow Book"/>
          <w:color w:val="000000" w:themeColor="text1"/>
        </w:rPr>
        <w:t xml:space="preserve"> napr. </w:t>
      </w:r>
      <w:r w:rsidRPr="00364414">
        <w:rPr>
          <w:rFonts w:ascii="Gotham Narrow Book" w:hAnsi="Gotham Narrow Book"/>
          <w:color w:val="000000" w:themeColor="text1"/>
        </w:rPr>
        <w:t>PREMAC URBAN SIV</w:t>
      </w:r>
      <w:r>
        <w:rPr>
          <w:rFonts w:ascii="Gotham Narrow Book" w:hAnsi="Gotham Narrow Book"/>
          <w:color w:val="000000" w:themeColor="text1"/>
        </w:rPr>
        <w:t>O-GRAFITOVÁ</w:t>
      </w:r>
      <w:r w:rsidRPr="00364414">
        <w:rPr>
          <w:rFonts w:ascii="Gotham Narrow Book" w:hAnsi="Gotham Narrow Book"/>
          <w:color w:val="000000" w:themeColor="text1"/>
        </w:rPr>
        <w:t xml:space="preserve"> alebo ekv.</w:t>
      </w:r>
      <w:r>
        <w:rPr>
          <w:rFonts w:ascii="Gotham Narrow Book" w:hAnsi="Gotham Narrow Book"/>
          <w:color w:val="000000" w:themeColor="text1"/>
        </w:rPr>
        <w:t>, hr. 80mm</w:t>
      </w:r>
    </w:p>
    <w:p w14:paraId="1CCB2940" w14:textId="0E157C57"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ŠTRKODRVA fr.4-8 mm</w:t>
      </w:r>
      <w:r>
        <w:rPr>
          <w:rFonts w:ascii="Gotham Narrow Book" w:hAnsi="Gotham Narrow Book"/>
          <w:color w:val="000000" w:themeColor="text1"/>
        </w:rPr>
        <w:t>, hr. 50mm</w:t>
      </w:r>
    </w:p>
    <w:p w14:paraId="5A829C80" w14:textId="77777777" w:rsid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KAMENIVO fr.32-6</w:t>
      </w:r>
      <w:r>
        <w:rPr>
          <w:rFonts w:ascii="Gotham Narrow Book" w:hAnsi="Gotham Narrow Book"/>
          <w:color w:val="000000" w:themeColor="text1"/>
        </w:rPr>
        <w:t>4</w:t>
      </w:r>
      <w:r w:rsidRPr="00364414">
        <w:rPr>
          <w:rFonts w:ascii="Gotham Narrow Book" w:hAnsi="Gotham Narrow Book"/>
          <w:color w:val="000000" w:themeColor="text1"/>
        </w:rPr>
        <w:t xml:space="preserve"> mm</w:t>
      </w:r>
      <w:r>
        <w:rPr>
          <w:rFonts w:ascii="Gotham Narrow Book" w:hAnsi="Gotham Narrow Book"/>
          <w:color w:val="000000" w:themeColor="text1"/>
        </w:rPr>
        <w:t>, hr. 150mm</w:t>
      </w:r>
      <w:r w:rsidRPr="00364414">
        <w:rPr>
          <w:rFonts w:ascii="Gotham Narrow Book" w:hAnsi="Gotham Narrow Book"/>
          <w:color w:val="000000" w:themeColor="text1"/>
        </w:rPr>
        <w:t xml:space="preserve"> </w:t>
      </w:r>
    </w:p>
    <w:p w14:paraId="5DC25BD5" w14:textId="5031469E"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FILTRAČNÁ VRSTVA, napr. FV125</w:t>
      </w:r>
    </w:p>
    <w:p w14:paraId="0449E7A1" w14:textId="77777777"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HYDROAKUMULAČNÁ VRSTVA, napr. DSE60, VYPLNENÁ ŠTRKOM</w:t>
      </w:r>
      <w:r>
        <w:rPr>
          <w:rFonts w:ascii="Gotham Narrow Book" w:hAnsi="Gotham Narrow Book"/>
          <w:color w:val="000000" w:themeColor="text1"/>
        </w:rPr>
        <w:t>, hr. 60mm</w:t>
      </w:r>
    </w:p>
    <w:p w14:paraId="2247B886" w14:textId="77777777"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OCHRANNÁ ROHOŽ, napr. FSM600</w:t>
      </w:r>
    </w:p>
    <w:p w14:paraId="347EA686" w14:textId="77777777" w:rsid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SEPARAČNÁ FÓLIA, napr. PE02</w:t>
      </w:r>
    </w:p>
    <w:p w14:paraId="79C74535" w14:textId="77777777" w:rsidR="00364414" w:rsidRPr="00364414" w:rsidRDefault="00364414" w:rsidP="00364414">
      <w:pPr>
        <w:spacing w:line="360" w:lineRule="auto"/>
        <w:ind w:left="2127"/>
        <w:rPr>
          <w:rFonts w:ascii="Gotham Narrow Book" w:hAnsi="Gotham Narrow Book"/>
          <w:color w:val="000000" w:themeColor="text1"/>
        </w:rPr>
      </w:pPr>
      <w:r>
        <w:rPr>
          <w:rFonts w:ascii="Gotham Narrow Book" w:hAnsi="Gotham Narrow Book"/>
          <w:color w:val="000000" w:themeColor="text1"/>
        </w:rPr>
        <w:t>Časť priradená k SO 03</w:t>
      </w:r>
    </w:p>
    <w:p w14:paraId="6CB6FCFC" w14:textId="77777777"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HYDROIZOLÁCIA - 2x SBS ASFALTOVÝ PÁS</w:t>
      </w:r>
    </w:p>
    <w:p w14:paraId="43143DC4" w14:textId="19B9C85A"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SPÁDOVÉ KLINY XPS STYRODUR</w:t>
      </w:r>
      <w:r>
        <w:rPr>
          <w:rFonts w:ascii="Gotham Narrow Book" w:hAnsi="Gotham Narrow Book"/>
          <w:color w:val="000000" w:themeColor="text1"/>
        </w:rPr>
        <w:t xml:space="preserve">, hr. </w:t>
      </w:r>
      <w:r w:rsidR="00F26AC1">
        <w:rPr>
          <w:rFonts w:ascii="Gotham Narrow Book" w:hAnsi="Gotham Narrow Book"/>
          <w:color w:val="000000" w:themeColor="text1"/>
        </w:rPr>
        <w:t>2</w:t>
      </w:r>
      <w:r>
        <w:rPr>
          <w:rFonts w:ascii="Gotham Narrow Book" w:hAnsi="Gotham Narrow Book"/>
          <w:color w:val="000000" w:themeColor="text1"/>
        </w:rPr>
        <w:t>0-</w:t>
      </w:r>
      <w:r w:rsidR="00F26AC1">
        <w:rPr>
          <w:rFonts w:ascii="Gotham Narrow Book" w:hAnsi="Gotham Narrow Book"/>
          <w:color w:val="000000" w:themeColor="text1"/>
        </w:rPr>
        <w:t>8</w:t>
      </w:r>
      <w:r>
        <w:rPr>
          <w:rFonts w:ascii="Gotham Narrow Book" w:hAnsi="Gotham Narrow Book"/>
          <w:color w:val="000000" w:themeColor="text1"/>
        </w:rPr>
        <w:t>0mm</w:t>
      </w:r>
    </w:p>
    <w:p w14:paraId="7A926988" w14:textId="0F380C43"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TEP. IZOL. XPS STYRODUR</w:t>
      </w:r>
      <w:r>
        <w:rPr>
          <w:rFonts w:ascii="Gotham Narrow Book" w:hAnsi="Gotham Narrow Book"/>
          <w:color w:val="000000" w:themeColor="text1"/>
        </w:rPr>
        <w:t xml:space="preserve">, hr. </w:t>
      </w:r>
      <w:r w:rsidR="00DC6A7A">
        <w:rPr>
          <w:rFonts w:ascii="Gotham Narrow Book" w:hAnsi="Gotham Narrow Book"/>
          <w:color w:val="000000" w:themeColor="text1"/>
        </w:rPr>
        <w:t>15</w:t>
      </w:r>
      <w:r>
        <w:rPr>
          <w:rFonts w:ascii="Gotham Narrow Book" w:hAnsi="Gotham Narrow Book"/>
          <w:color w:val="000000" w:themeColor="text1"/>
        </w:rPr>
        <w:t>0mm</w:t>
      </w:r>
    </w:p>
    <w:p w14:paraId="5DE784BC" w14:textId="77777777"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PAROZÁBRANA - SBS ASFALTOVÝ PÁS</w:t>
      </w:r>
    </w:p>
    <w:p w14:paraId="15DC03BB" w14:textId="77777777" w:rsidR="00364414" w:rsidRP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PENETRAČNÝ NÁTER</w:t>
      </w:r>
    </w:p>
    <w:p w14:paraId="3487D1D6" w14:textId="77777777" w:rsidR="00364414" w:rsidRDefault="00364414" w:rsidP="00364414">
      <w:pPr>
        <w:pStyle w:val="Odsekzoznamu"/>
        <w:numPr>
          <w:ilvl w:val="0"/>
          <w:numId w:val="37"/>
        </w:numPr>
        <w:spacing w:line="360" w:lineRule="auto"/>
        <w:rPr>
          <w:rFonts w:ascii="Gotham Narrow Book" w:hAnsi="Gotham Narrow Book"/>
          <w:color w:val="000000" w:themeColor="text1"/>
        </w:rPr>
      </w:pPr>
      <w:r w:rsidRPr="00364414">
        <w:rPr>
          <w:rFonts w:ascii="Gotham Narrow Book" w:hAnsi="Gotham Narrow Book"/>
          <w:color w:val="000000" w:themeColor="text1"/>
        </w:rPr>
        <w:t>ŽELEZOBETÓNOVA DOSKA</w:t>
      </w:r>
      <w:r>
        <w:rPr>
          <w:rFonts w:ascii="Gotham Narrow Book" w:hAnsi="Gotham Narrow Book"/>
          <w:color w:val="000000" w:themeColor="text1"/>
        </w:rPr>
        <w:t>, hr. 250mm</w:t>
      </w:r>
    </w:p>
    <w:p w14:paraId="0509AF11" w14:textId="7CB7732A" w:rsidR="00F26AC1" w:rsidRPr="00364414" w:rsidRDefault="00F26AC1" w:rsidP="00364414">
      <w:pPr>
        <w:pStyle w:val="Odsekzoznamu"/>
        <w:numPr>
          <w:ilvl w:val="0"/>
          <w:numId w:val="37"/>
        </w:numPr>
        <w:spacing w:line="360" w:lineRule="auto"/>
        <w:rPr>
          <w:rFonts w:ascii="Gotham Narrow Book" w:hAnsi="Gotham Narrow Book"/>
          <w:color w:val="000000" w:themeColor="text1"/>
        </w:rPr>
      </w:pPr>
      <w:r>
        <w:rPr>
          <w:rFonts w:ascii="Gotham Narrow Book" w:hAnsi="Gotham Narrow Book"/>
          <w:color w:val="000000" w:themeColor="text1"/>
        </w:rPr>
        <w:t>BETONKONTAKT</w:t>
      </w:r>
    </w:p>
    <w:p w14:paraId="5989BB5C" w14:textId="77777777" w:rsidR="00364414" w:rsidRPr="00360C1E" w:rsidRDefault="00364414" w:rsidP="00364414">
      <w:pPr>
        <w:pStyle w:val="Odsekzoznamu"/>
        <w:numPr>
          <w:ilvl w:val="0"/>
          <w:numId w:val="37"/>
        </w:numPr>
        <w:spacing w:line="360" w:lineRule="auto"/>
        <w:rPr>
          <w:rStyle w:val="Jemnodkaz"/>
        </w:rPr>
      </w:pPr>
      <w:r w:rsidRPr="00364414">
        <w:rPr>
          <w:rFonts w:ascii="Gotham Narrow Book" w:hAnsi="Gotham Narrow Book"/>
          <w:color w:val="000000" w:themeColor="text1"/>
        </w:rPr>
        <w:t>FASÁDNA OMIETKA, ANTRACIT</w:t>
      </w:r>
      <w:r w:rsidRPr="00360C1E">
        <w:rPr>
          <w:rStyle w:val="Jemnodkaz"/>
        </w:rPr>
        <w:t xml:space="preserve"> </w:t>
      </w:r>
    </w:p>
    <w:p w14:paraId="54337FD3" w14:textId="4899B8CE" w:rsidR="00981C55" w:rsidRPr="00C34E27" w:rsidRDefault="00981C55" w:rsidP="00981C55">
      <w:pPr>
        <w:pStyle w:val="Odsekzoznamu"/>
        <w:numPr>
          <w:ilvl w:val="0"/>
          <w:numId w:val="35"/>
        </w:numPr>
        <w:spacing w:line="360" w:lineRule="auto"/>
        <w:rPr>
          <w:rStyle w:val="Jemnodkaz"/>
        </w:rPr>
      </w:pPr>
      <w:r>
        <w:rPr>
          <w:rStyle w:val="Jemnodkaz"/>
        </w:rPr>
        <w:t>ZB 0</w:t>
      </w:r>
      <w:r w:rsidR="00AE3802">
        <w:rPr>
          <w:rStyle w:val="Jemnodkaz"/>
        </w:rPr>
        <w:t>8</w:t>
      </w:r>
      <w:r>
        <w:rPr>
          <w:rStyle w:val="Jemnodkaz"/>
        </w:rPr>
        <w:t>a-</w:t>
      </w:r>
      <w:r w:rsidR="00AE3802">
        <w:rPr>
          <w:rStyle w:val="Jemnodkaz"/>
        </w:rPr>
        <w:t>c</w:t>
      </w:r>
      <w:r>
        <w:rPr>
          <w:rStyle w:val="Jemnodkaz"/>
        </w:rPr>
        <w:t>: Zábradlie. Bezbariérov</w:t>
      </w:r>
      <w:r w:rsidR="00AE3802">
        <w:rPr>
          <w:rStyle w:val="Jemnodkaz"/>
        </w:rPr>
        <w:t xml:space="preserve">á rampa aj rampový chodník </w:t>
      </w:r>
      <w:r>
        <w:rPr>
          <w:rStyle w:val="Jemnodkaz"/>
        </w:rPr>
        <w:t xml:space="preserve"> sú zabezpečené zámočníckym zábradlím</w:t>
      </w:r>
      <w:r w:rsidR="00F26AC1">
        <w:rPr>
          <w:rStyle w:val="Jemnodkaz"/>
        </w:rPr>
        <w:t xml:space="preserve"> z pozinkovanej ocele</w:t>
      </w:r>
      <w:r>
        <w:rPr>
          <w:rStyle w:val="Jemnodkaz"/>
        </w:rPr>
        <w:t xml:space="preserve">, ktorého </w:t>
      </w:r>
      <w:r w:rsidRPr="00C34E27">
        <w:rPr>
          <w:rStyle w:val="Jemnodkaz"/>
        </w:rPr>
        <w:t>držadlá sú umiestnené po oboch stranách vo výške 0,9</w:t>
      </w:r>
      <w:r>
        <w:rPr>
          <w:rStyle w:val="Jemnodkaz"/>
        </w:rPr>
        <w:t xml:space="preserve"> a 0,75 metra. Zábradlie obsahuje po oboch stranách aj </w:t>
      </w:r>
      <w:r w:rsidRPr="00C34E27">
        <w:rPr>
          <w:rStyle w:val="Jemnodkaz"/>
        </w:rPr>
        <w:t>vodiace tyče vo výške 0,3 m</w:t>
      </w:r>
      <w:r>
        <w:rPr>
          <w:rStyle w:val="Jemnodkaz"/>
        </w:rPr>
        <w:t>.</w:t>
      </w:r>
      <w:r w:rsidRPr="00C34E27">
        <w:rPr>
          <w:rStyle w:val="Jemnodkaz"/>
        </w:rPr>
        <w:t xml:space="preserve"> </w:t>
      </w:r>
    </w:p>
    <w:p w14:paraId="1B07F58F" w14:textId="69C16D0D" w:rsidR="00BA7250" w:rsidRDefault="00BA7250" w:rsidP="00BA7250">
      <w:pPr>
        <w:pStyle w:val="Odsekzoznamu"/>
        <w:numPr>
          <w:ilvl w:val="0"/>
          <w:numId w:val="35"/>
        </w:numPr>
        <w:spacing w:line="360" w:lineRule="auto"/>
        <w:rPr>
          <w:rStyle w:val="Jemnodkaz"/>
        </w:rPr>
      </w:pPr>
      <w:r w:rsidRPr="00F26AC1">
        <w:rPr>
          <w:rStyle w:val="Jemnodkaz"/>
          <w:b/>
          <w:bCs/>
        </w:rPr>
        <w:t>SO 08-</w:t>
      </w:r>
      <w:r>
        <w:rPr>
          <w:rStyle w:val="Jemnodkaz"/>
          <w:b/>
          <w:bCs/>
        </w:rPr>
        <w:t>11</w:t>
      </w:r>
      <w:r w:rsidRPr="00F26AC1">
        <w:rPr>
          <w:rStyle w:val="Jemnodkaz"/>
          <w:b/>
          <w:bCs/>
        </w:rPr>
        <w:t xml:space="preserve">: </w:t>
      </w:r>
      <w:r>
        <w:rPr>
          <w:rStyle w:val="Jemnodkaz"/>
          <w:b/>
          <w:bCs/>
        </w:rPr>
        <w:t>Asfaltobetónová plocha</w:t>
      </w:r>
      <w:r w:rsidRPr="00360C1E">
        <w:rPr>
          <w:rStyle w:val="Jemnodkaz"/>
        </w:rPr>
        <w:t>. SO 08-</w:t>
      </w:r>
      <w:r>
        <w:rPr>
          <w:rStyle w:val="Jemnodkaz"/>
        </w:rPr>
        <w:t xml:space="preserve">11 </w:t>
      </w:r>
      <w:r w:rsidRPr="00360C1E">
        <w:rPr>
          <w:rStyle w:val="Jemnodkaz"/>
        </w:rPr>
        <w:t xml:space="preserve"> prestavuje spevnenú plochu </w:t>
      </w:r>
      <w:r>
        <w:rPr>
          <w:rStyle w:val="Jemnodkaz"/>
        </w:rPr>
        <w:t>z asfaltobetónového krytu, pod ktorou je trasovaná vodovodná prípojka, požiarna nádrž s objem 22 m</w:t>
      </w:r>
      <w:r w:rsidRPr="00BA7250">
        <w:rPr>
          <w:rStyle w:val="Jemnodkaz"/>
          <w:vertAlign w:val="superscript"/>
        </w:rPr>
        <w:t>3</w:t>
      </w:r>
      <w:r>
        <w:rPr>
          <w:rStyle w:val="Jemnodkaz"/>
        </w:rPr>
        <w:t xml:space="preserve">. Táto plocha v kontakte so vstupnou bránkou predstavuje </w:t>
      </w:r>
      <w:r w:rsidR="00A07E4C">
        <w:rPr>
          <w:rStyle w:val="Jemnodkaz"/>
        </w:rPr>
        <w:t>požiarne</w:t>
      </w:r>
      <w:r>
        <w:rPr>
          <w:rStyle w:val="Jemnodkaz"/>
        </w:rPr>
        <w:t xml:space="preserve"> státie 8x5 m. </w:t>
      </w:r>
    </w:p>
    <w:p w14:paraId="351D3F73" w14:textId="77777777" w:rsidR="00BA7250" w:rsidRDefault="00BA7250" w:rsidP="00BA7250">
      <w:pPr>
        <w:spacing w:line="360" w:lineRule="auto"/>
        <w:ind w:firstLine="709"/>
        <w:rPr>
          <w:rStyle w:val="Jemnodkaz"/>
        </w:rPr>
      </w:pPr>
      <w:r>
        <w:rPr>
          <w:rStyle w:val="Jemnodkaz"/>
        </w:rPr>
        <w:t xml:space="preserve">Všetky odlišné povrchové materiály sú od seba oddelené sivým betónovým </w:t>
      </w:r>
      <w:r w:rsidRPr="009B4B98">
        <w:rPr>
          <w:rStyle w:val="Jemnodkaz"/>
        </w:rPr>
        <w:t>parkovým obrubníkom</w:t>
      </w:r>
      <w:r>
        <w:rPr>
          <w:rStyle w:val="Jemnodkaz"/>
        </w:rPr>
        <w:t xml:space="preserve"> napr. PREMAC</w:t>
      </w:r>
      <w:r w:rsidRPr="009B4B98">
        <w:rPr>
          <w:rStyle w:val="Jemnodkaz"/>
        </w:rPr>
        <w:t xml:space="preserve"> s rovnou hranou </w:t>
      </w:r>
      <w:r>
        <w:rPr>
          <w:rStyle w:val="Jemnodkaz"/>
        </w:rPr>
        <w:t>o rozmeroch 1000x250x50mm (DxVxŠ).</w:t>
      </w:r>
    </w:p>
    <w:p w14:paraId="764D1E57" w14:textId="77777777" w:rsidR="00341DCA" w:rsidRDefault="00341DCA" w:rsidP="00BA7250">
      <w:pPr>
        <w:spacing w:line="360" w:lineRule="auto"/>
        <w:rPr>
          <w:rStyle w:val="Jemnodkaz"/>
        </w:rPr>
      </w:pPr>
    </w:p>
    <w:p w14:paraId="21B04A1A" w14:textId="199B4C73" w:rsidR="00341DCA" w:rsidRDefault="00341DCA" w:rsidP="00341DCA">
      <w:pPr>
        <w:pStyle w:val="Nadpis3"/>
        <w:spacing w:line="360" w:lineRule="auto"/>
      </w:pPr>
      <w:r>
        <w:lastRenderedPageBreak/>
        <w:t xml:space="preserve">  </w:t>
      </w:r>
      <w:bookmarkStart w:id="125" w:name="_Toc176897139"/>
      <w:r>
        <w:t>SO 09 – Terénne úpravy</w:t>
      </w:r>
      <w:bookmarkEnd w:id="125"/>
    </w:p>
    <w:p w14:paraId="2CCF12A2" w14:textId="77777777" w:rsidR="00ED79E6" w:rsidRDefault="00ED79E6" w:rsidP="00ED79E6"/>
    <w:p w14:paraId="4ACF5AAE" w14:textId="59FCAE9C" w:rsidR="00ED79E6" w:rsidRPr="00253687" w:rsidRDefault="00ED79E6" w:rsidP="00ED79E6">
      <w:pPr>
        <w:spacing w:line="360" w:lineRule="auto"/>
        <w:ind w:firstLine="709"/>
        <w:rPr>
          <w:rStyle w:val="Jemnodkaz"/>
        </w:rPr>
      </w:pPr>
      <w:r w:rsidRPr="00253687">
        <w:rPr>
          <w:rStyle w:val="Jemnodkaz"/>
        </w:rPr>
        <w:t>Riešený pozemok je svažitý so spádom na východ, je nezastavaný a </w:t>
      </w:r>
      <w:r>
        <w:rPr>
          <w:rStyle w:val="Jemnodkaz"/>
        </w:rPr>
        <w:t>ne</w:t>
      </w:r>
      <w:r w:rsidRPr="00253687">
        <w:rPr>
          <w:rStyle w:val="Jemnodkaz"/>
        </w:rPr>
        <w:t xml:space="preserve">nachádza sa na ňom </w:t>
      </w:r>
      <w:r>
        <w:rPr>
          <w:rStyle w:val="Jemnodkaz"/>
        </w:rPr>
        <w:t>žiadna vyššia vegetácia</w:t>
      </w:r>
      <w:r w:rsidRPr="00253687">
        <w:rPr>
          <w:rStyle w:val="Jemnodkaz"/>
        </w:rPr>
        <w:t xml:space="preserve">. Navrhované </w:t>
      </w:r>
      <w:r>
        <w:rPr>
          <w:rStyle w:val="Jemnodkaz"/>
        </w:rPr>
        <w:t>terénne</w:t>
      </w:r>
      <w:r w:rsidRPr="00253687">
        <w:rPr>
          <w:rStyle w:val="Jemnodkaz"/>
        </w:rPr>
        <w:t xml:space="preserve"> úpravy vychádzajú z ekologických podmienok, terénnych daností a potrieb na vytvorenie nových bezbariérových vonkajších priestorov</w:t>
      </w:r>
      <w:r>
        <w:rPr>
          <w:rStyle w:val="Jemnodkaz"/>
        </w:rPr>
        <w:t>.</w:t>
      </w:r>
      <w:r w:rsidR="00366FC9">
        <w:rPr>
          <w:rStyle w:val="Jemnodkaz"/>
        </w:rPr>
        <w:t xml:space="preserve"> </w:t>
      </w:r>
      <w:r w:rsidRPr="00253687">
        <w:rPr>
          <w:rStyle w:val="Jemnodkaz"/>
        </w:rPr>
        <w:t xml:space="preserve">Východiskom koncepcie </w:t>
      </w:r>
      <w:r>
        <w:rPr>
          <w:rStyle w:val="Jemnodkaz"/>
        </w:rPr>
        <w:t xml:space="preserve">terénnych a následne aj </w:t>
      </w:r>
      <w:r w:rsidRPr="00253687">
        <w:rPr>
          <w:rStyle w:val="Jemnodkaz"/>
        </w:rPr>
        <w:t>sadových úprav bol</w:t>
      </w:r>
      <w:r>
        <w:rPr>
          <w:rStyle w:val="Jemnodkaz"/>
        </w:rPr>
        <w:t xml:space="preserve">o </w:t>
      </w:r>
      <w:r w:rsidRPr="00253687">
        <w:rPr>
          <w:rStyle w:val="Jemnodkaz"/>
        </w:rPr>
        <w:t>funkčné riešenie komunikáci</w:t>
      </w:r>
      <w:r w:rsidR="00366FC9">
        <w:rPr>
          <w:rStyle w:val="Jemnodkaz"/>
        </w:rPr>
        <w:t>í</w:t>
      </w:r>
      <w:r w:rsidRPr="00253687">
        <w:rPr>
          <w:rStyle w:val="Jemnodkaz"/>
        </w:rPr>
        <w:t xml:space="preserve">, </w:t>
      </w:r>
      <w:r>
        <w:rPr>
          <w:rStyle w:val="Jemnodkaz"/>
        </w:rPr>
        <w:t>terapeutického chodník aj spevnených plôch n</w:t>
      </w:r>
      <w:r w:rsidR="00366FC9">
        <w:rPr>
          <w:rStyle w:val="Jemnodkaz"/>
        </w:rPr>
        <w:t>ad</w:t>
      </w:r>
      <w:r>
        <w:rPr>
          <w:rStyle w:val="Jemnodkaz"/>
        </w:rPr>
        <w:t>väzných na existujúcu komunikáciu</w:t>
      </w:r>
      <w:r w:rsidRPr="00253687">
        <w:rPr>
          <w:rStyle w:val="Jemnodkaz"/>
        </w:rPr>
        <w:t xml:space="preserve">. Návrh sadových úprav kladie za dôraz ekologický prístup, a kvalitný vonkajší bezbariérový pobytový priestor s prevahou nespevnených plôch vo </w:t>
      </w:r>
      <w:r>
        <w:rPr>
          <w:rStyle w:val="Jemnodkaz"/>
        </w:rPr>
        <w:t xml:space="preserve">forme </w:t>
      </w:r>
      <w:r w:rsidRPr="00253687">
        <w:rPr>
          <w:rStyle w:val="Jemnodkaz"/>
        </w:rPr>
        <w:t>rekreačného trávnika</w:t>
      </w:r>
      <w:r>
        <w:rPr>
          <w:rStyle w:val="Jemnodkaz"/>
        </w:rPr>
        <w:t>.</w:t>
      </w:r>
    </w:p>
    <w:p w14:paraId="0FD6A26D" w14:textId="38DB14F2" w:rsidR="00ED79E6" w:rsidRDefault="00ED79E6" w:rsidP="00ED79E6">
      <w:pPr>
        <w:spacing w:line="360" w:lineRule="auto"/>
        <w:ind w:firstLine="709"/>
        <w:rPr>
          <w:rStyle w:val="Jemnodkaz"/>
        </w:rPr>
      </w:pPr>
      <w:r w:rsidRPr="00253687">
        <w:rPr>
          <w:rStyle w:val="Jemnodkaz"/>
        </w:rPr>
        <w:t>Pred začatím</w:t>
      </w:r>
      <w:r>
        <w:rPr>
          <w:rStyle w:val="Jemnodkaz"/>
        </w:rPr>
        <w:t xml:space="preserve"> stavebných prác aj pred</w:t>
      </w:r>
      <w:r w:rsidRPr="00253687">
        <w:rPr>
          <w:rStyle w:val="Jemnodkaz"/>
        </w:rPr>
        <w:t xml:space="preserve"> realizáci</w:t>
      </w:r>
      <w:r>
        <w:rPr>
          <w:rStyle w:val="Jemnodkaz"/>
        </w:rPr>
        <w:t>ou</w:t>
      </w:r>
      <w:r w:rsidRPr="00253687">
        <w:rPr>
          <w:rStyle w:val="Jemnodkaz"/>
        </w:rPr>
        <w:t xml:space="preserve"> </w:t>
      </w:r>
      <w:r>
        <w:rPr>
          <w:rStyle w:val="Jemnodkaz"/>
        </w:rPr>
        <w:t xml:space="preserve">hrubých </w:t>
      </w:r>
      <w:r w:rsidRPr="00253687">
        <w:rPr>
          <w:rStyle w:val="Jemnodkaz"/>
        </w:rPr>
        <w:t>terénnych úprav je potrebné pripraviť územie stiahnutím ornice na úroveň</w:t>
      </w:r>
      <w:r>
        <w:rPr>
          <w:rStyle w:val="Jemnodkaz"/>
        </w:rPr>
        <w:t xml:space="preserve"> min.</w:t>
      </w:r>
      <w:r w:rsidRPr="00253687">
        <w:rPr>
          <w:rStyle w:val="Jemnodkaz"/>
        </w:rPr>
        <w:t xml:space="preserve"> – 0,30 m </w:t>
      </w:r>
      <w:r>
        <w:rPr>
          <w:rStyle w:val="Jemnodkaz"/>
        </w:rPr>
        <w:t>od existujúceho terénu. Ornica sa dočasne uloží v juhozápadnej časti parcely</w:t>
      </w:r>
      <w:r w:rsidRPr="00253687">
        <w:rPr>
          <w:rStyle w:val="Jemnodkaz"/>
        </w:rPr>
        <w:t>. Následne sa zrealizuje</w:t>
      </w:r>
      <w:r w:rsidR="00366FC9">
        <w:rPr>
          <w:rStyle w:val="Jemnodkaz"/>
        </w:rPr>
        <w:t xml:space="preserve"> výkop</w:t>
      </w:r>
      <w:r w:rsidR="004A3553">
        <w:rPr>
          <w:rStyle w:val="Jemnodkaz"/>
        </w:rPr>
        <w:t xml:space="preserve"> v objeme 380 m</w:t>
      </w:r>
      <w:r w:rsidR="004A3553" w:rsidRPr="004A3553">
        <w:rPr>
          <w:rStyle w:val="Jemnodkaz"/>
          <w:vertAlign w:val="superscript"/>
        </w:rPr>
        <w:t>3</w:t>
      </w:r>
      <w:r w:rsidR="00366FC9">
        <w:rPr>
          <w:rStyle w:val="Jemnodkaz"/>
        </w:rPr>
        <w:t xml:space="preserve"> podľa výkresu</w:t>
      </w:r>
      <w:r w:rsidR="004A3553">
        <w:rPr>
          <w:rStyle w:val="Jemnodkaz"/>
        </w:rPr>
        <w:t xml:space="preserve"> č. 16 - </w:t>
      </w:r>
      <w:r w:rsidR="004A3553" w:rsidRPr="004A3553">
        <w:rPr>
          <w:rStyle w:val="Jemnodkaz"/>
        </w:rPr>
        <w:t>SO 09 - TERÉNNE ÚPRAVY - VÝKRES VÝKOPOV</w:t>
      </w:r>
      <w:r w:rsidR="00366FC9">
        <w:rPr>
          <w:rStyle w:val="Jemnodkaz"/>
        </w:rPr>
        <w:t>, ktorý skoriguje novú niveletu -0,200 pod SO 01,02,03</w:t>
      </w:r>
      <w:r w:rsidR="004A3553">
        <w:rPr>
          <w:rStyle w:val="Jemnodkaz"/>
        </w:rPr>
        <w:t xml:space="preserve"> </w:t>
      </w:r>
    </w:p>
    <w:p w14:paraId="797C5DCF" w14:textId="0B862563" w:rsidR="00366FC9" w:rsidRPr="00366FC9" w:rsidRDefault="004A3553" w:rsidP="00366FC9">
      <w:pPr>
        <w:spacing w:line="360" w:lineRule="auto"/>
        <w:ind w:firstLine="709"/>
        <w:rPr>
          <w:rStyle w:val="Jemnodkaz"/>
        </w:rPr>
      </w:pPr>
      <w:r>
        <w:rPr>
          <w:rStyle w:val="Jemnodkaz"/>
        </w:rPr>
        <w:t>Objemy výkopov základov</w:t>
      </w:r>
      <w:r w:rsidR="00A07E4C">
        <w:rPr>
          <w:rStyle w:val="Jemnodkaz"/>
        </w:rPr>
        <w:t xml:space="preserve"> pod úrovňou HTU</w:t>
      </w:r>
      <w:r>
        <w:rPr>
          <w:rStyle w:val="Jemnodkaz"/>
        </w:rPr>
        <w:t xml:space="preserve"> SO 01-05 sú</w:t>
      </w:r>
      <w:r w:rsidR="00A07E4C">
        <w:rPr>
          <w:rStyle w:val="Jemnodkaz"/>
        </w:rPr>
        <w:t xml:space="preserve"> pričlenené k vlastnému stavebnému objektu.</w:t>
      </w:r>
      <w:r>
        <w:rPr>
          <w:rStyle w:val="Jemnodkaz"/>
        </w:rPr>
        <w:t xml:space="preserve"> Všetk</w:t>
      </w:r>
      <w:r w:rsidR="00A07E4C">
        <w:rPr>
          <w:rStyle w:val="Jemnodkaz"/>
        </w:rPr>
        <w:t>a</w:t>
      </w:r>
      <w:r>
        <w:rPr>
          <w:rStyle w:val="Jemnodkaz"/>
        </w:rPr>
        <w:t xml:space="preserve"> </w:t>
      </w:r>
      <w:r w:rsidR="00A07E4C">
        <w:rPr>
          <w:rStyle w:val="Jemnodkaz"/>
        </w:rPr>
        <w:t xml:space="preserve">výkopová </w:t>
      </w:r>
      <w:r>
        <w:rPr>
          <w:rStyle w:val="Jemnodkaz"/>
        </w:rPr>
        <w:t xml:space="preserve">zemina sa uloží na parcele a bude v plnej miere </w:t>
      </w:r>
      <w:r w:rsidR="00A07E4C">
        <w:rPr>
          <w:rStyle w:val="Jemnodkaz"/>
        </w:rPr>
        <w:t>použitá</w:t>
      </w:r>
      <w:r>
        <w:rPr>
          <w:rStyle w:val="Jemnodkaz"/>
        </w:rPr>
        <w:t xml:space="preserve"> na spätný zásyp. </w:t>
      </w:r>
      <w:r w:rsidR="00366FC9" w:rsidRPr="00F67A08">
        <w:rPr>
          <w:rStyle w:val="Jemnodkaz"/>
        </w:rPr>
        <w:t>P</w:t>
      </w:r>
      <w:r>
        <w:rPr>
          <w:rStyle w:val="Jemnodkaz"/>
        </w:rPr>
        <w:t>o</w:t>
      </w:r>
      <w:r w:rsidR="00366FC9" w:rsidRPr="00F67A08">
        <w:rPr>
          <w:rStyle w:val="Jemnodkaz"/>
        </w:rPr>
        <w:t xml:space="preserve"> </w:t>
      </w:r>
      <w:r>
        <w:rPr>
          <w:rStyle w:val="Jemnodkaz"/>
        </w:rPr>
        <w:t>z</w:t>
      </w:r>
      <w:r w:rsidR="00366FC9" w:rsidRPr="00F67A08">
        <w:rPr>
          <w:rStyle w:val="Jemnodkaz"/>
        </w:rPr>
        <w:t>realiz</w:t>
      </w:r>
      <w:r>
        <w:rPr>
          <w:rStyle w:val="Jemnodkaz"/>
        </w:rPr>
        <w:t>ovaní</w:t>
      </w:r>
      <w:r w:rsidR="00366FC9" w:rsidRPr="00F67A08">
        <w:rPr>
          <w:rStyle w:val="Jemnodkaz"/>
        </w:rPr>
        <w:t xml:space="preserve"> oporných múrov SO 04, 05, aj </w:t>
      </w:r>
      <w:r>
        <w:rPr>
          <w:rStyle w:val="Jemnodkaz"/>
        </w:rPr>
        <w:t xml:space="preserve">obvodových stien </w:t>
      </w:r>
      <w:r w:rsidR="00366FC9" w:rsidRPr="00F67A08">
        <w:rPr>
          <w:rStyle w:val="Jemnodkaz"/>
        </w:rPr>
        <w:t>1.PP SO 01,02,03 sa</w:t>
      </w:r>
      <w:r w:rsidR="00463131">
        <w:rPr>
          <w:rStyle w:val="Jemnodkaz"/>
        </w:rPr>
        <w:t xml:space="preserve"> vykopaná zemina z výkopov všetkých stavebných objekt použije na spätný zásyp v objeme 910 m</w:t>
      </w:r>
      <w:r w:rsidR="00463131" w:rsidRPr="004A3553">
        <w:rPr>
          <w:rStyle w:val="Jemnodkaz"/>
          <w:vertAlign w:val="superscript"/>
        </w:rPr>
        <w:t>3</w:t>
      </w:r>
      <w:r>
        <w:rPr>
          <w:rStyle w:val="Jemnodkaz"/>
        </w:rPr>
        <w:t xml:space="preserve">, podľa výkresu č. 17 - </w:t>
      </w:r>
      <w:r w:rsidRPr="004A3553">
        <w:rPr>
          <w:rStyle w:val="Jemnodkaz"/>
        </w:rPr>
        <w:t>SO 09 - TERÉNNE ÚPRAVY - VÝKRES NÁSYPOV</w:t>
      </w:r>
      <w:r>
        <w:rPr>
          <w:rStyle w:val="Jemnodkaz"/>
        </w:rPr>
        <w:t xml:space="preserve">. </w:t>
      </w:r>
      <w:r w:rsidR="00A07E4C">
        <w:rPr>
          <w:rStyle w:val="Jemnodkaz"/>
        </w:rPr>
        <w:t>Z</w:t>
      </w:r>
      <w:r>
        <w:rPr>
          <w:rStyle w:val="Jemnodkaz"/>
        </w:rPr>
        <w:t>vyšná</w:t>
      </w:r>
      <w:r w:rsidR="00815292">
        <w:rPr>
          <w:rStyle w:val="Jemnodkaz"/>
        </w:rPr>
        <w:t xml:space="preserve"> chýbajúca časť násypovej zeminy bude dovezená.</w:t>
      </w:r>
    </w:p>
    <w:p w14:paraId="32F03EEB" w14:textId="32AF9916" w:rsidR="00ED79E6" w:rsidRDefault="00366FC9" w:rsidP="00ED79E6">
      <w:pPr>
        <w:spacing w:line="360" w:lineRule="auto"/>
        <w:ind w:firstLine="709"/>
        <w:rPr>
          <w:rStyle w:val="Jemnodkaz"/>
        </w:rPr>
      </w:pPr>
      <w:r>
        <w:rPr>
          <w:rStyle w:val="Jemnodkaz"/>
        </w:rPr>
        <w:t>Realizácia výsevu je pričlenená k </w:t>
      </w:r>
      <w:r w:rsidR="00A07E4C">
        <w:rPr>
          <w:rStyle w:val="Jemnodkaz"/>
        </w:rPr>
        <w:t>samostatným</w:t>
      </w:r>
      <w:r>
        <w:rPr>
          <w:rStyle w:val="Jemnodkaz"/>
        </w:rPr>
        <w:t xml:space="preserve"> stavebným objektov v rámci plošného začlenenia.</w:t>
      </w:r>
    </w:p>
    <w:p w14:paraId="73CDC1CD" w14:textId="77777777" w:rsidR="00ED79E6" w:rsidRPr="00ED79E6" w:rsidRDefault="00ED79E6" w:rsidP="00ED79E6"/>
    <w:p w14:paraId="5F2A0F60" w14:textId="77777777" w:rsidR="00341DCA" w:rsidRDefault="00341DCA" w:rsidP="00341DCA"/>
    <w:p w14:paraId="76ACA0D8" w14:textId="206F6022" w:rsidR="00341DCA" w:rsidRDefault="00341DCA" w:rsidP="00341DCA">
      <w:pPr>
        <w:pStyle w:val="Nadpis3"/>
        <w:spacing w:line="360" w:lineRule="auto"/>
      </w:pPr>
      <w:r>
        <w:t xml:space="preserve">  </w:t>
      </w:r>
      <w:bookmarkStart w:id="126" w:name="_Toc176897140"/>
      <w:r>
        <w:t>SO 10 – Dažďová kanalizácia</w:t>
      </w:r>
      <w:bookmarkEnd w:id="126"/>
    </w:p>
    <w:p w14:paraId="69451D97" w14:textId="77777777" w:rsidR="00ED79E6" w:rsidRDefault="00ED79E6" w:rsidP="00ED79E6">
      <w:pPr>
        <w:spacing w:line="360" w:lineRule="auto"/>
        <w:ind w:firstLine="709"/>
        <w:rPr>
          <w:rStyle w:val="Jemnodkaz"/>
        </w:rPr>
      </w:pPr>
      <w:r w:rsidRPr="00ED79E6">
        <w:rPr>
          <w:rStyle w:val="Jemnodkaz"/>
        </w:rPr>
        <w:t>Rieši samostatne projekt SO11 – Splašková kanalizácia, ktorý je súčasťou tejto projektovej dokumentácie. Cez pozemok investora preteká potok do ktorého bude odvádzaný prebytok dažďovej</w:t>
      </w:r>
      <w:r>
        <w:rPr>
          <w:rStyle w:val="Jemnodkaz"/>
        </w:rPr>
        <w:t xml:space="preserve"> </w:t>
      </w:r>
      <w:r w:rsidRPr="00ED79E6">
        <w:rPr>
          <w:rStyle w:val="Jemnodkaz"/>
        </w:rPr>
        <w:t>vody ktorá nebude využitá na polievanie.</w:t>
      </w:r>
      <w:r>
        <w:rPr>
          <w:rStyle w:val="Jemnodkaz"/>
        </w:rPr>
        <w:t xml:space="preserve"> </w:t>
      </w:r>
      <w:r w:rsidRPr="00ED79E6">
        <w:rPr>
          <w:rStyle w:val="Jemnodkaz"/>
        </w:rPr>
        <w:t>Dažďová voda je zo strechy každého objektu odvádzaná 3 dažďovými odpadovými</w:t>
      </w:r>
      <w:r>
        <w:rPr>
          <w:rStyle w:val="Jemnodkaz"/>
        </w:rPr>
        <w:t xml:space="preserve"> </w:t>
      </w:r>
      <w:r w:rsidRPr="00ED79E6">
        <w:rPr>
          <w:rStyle w:val="Jemnodkaz"/>
        </w:rPr>
        <w:t>potrubiami DN100 vedenými v objekte a v tepelnje izolácií objektu. Dažďová voda je odvádzaná</w:t>
      </w:r>
      <w:r>
        <w:rPr>
          <w:rStyle w:val="Jemnodkaz"/>
        </w:rPr>
        <w:t xml:space="preserve"> </w:t>
      </w:r>
      <w:r w:rsidRPr="00ED79E6">
        <w:rPr>
          <w:rStyle w:val="Jemnodkaz"/>
        </w:rPr>
        <w:t>do retenčnej nádrže s objemom 8,5 m3. Dažďová voda bude využívaná na polievanie. Prepad</w:t>
      </w:r>
      <w:r>
        <w:rPr>
          <w:rStyle w:val="Jemnodkaz"/>
        </w:rPr>
        <w:t xml:space="preserve"> </w:t>
      </w:r>
      <w:r w:rsidRPr="00ED79E6">
        <w:rPr>
          <w:rStyle w:val="Jemnodkaz"/>
        </w:rPr>
        <w:t xml:space="preserve">z retenčnej nádrže bude zaústený do potoka pretekajúceho cez pozemok </w:t>
      </w:r>
      <w:r w:rsidRPr="00ED79E6">
        <w:rPr>
          <w:rStyle w:val="Jemnodkaz"/>
        </w:rPr>
        <w:lastRenderedPageBreak/>
        <w:t>investora.</w:t>
      </w:r>
      <w:r>
        <w:rPr>
          <w:rStyle w:val="Jemnodkaz"/>
        </w:rPr>
        <w:t xml:space="preserve"> </w:t>
      </w:r>
    </w:p>
    <w:p w14:paraId="367551BC" w14:textId="73359294" w:rsidR="00ED79E6" w:rsidRPr="00ED79E6" w:rsidRDefault="00ED79E6" w:rsidP="00ED79E6">
      <w:pPr>
        <w:spacing w:line="360" w:lineRule="auto"/>
        <w:rPr>
          <w:rStyle w:val="Jemnodkaz"/>
        </w:rPr>
      </w:pPr>
      <w:r w:rsidRPr="00ED79E6">
        <w:rPr>
          <w:rStyle w:val="Jemnodkaz"/>
        </w:rPr>
        <w:t>Výpočtový prietok zrážkovej vody zo strechy 1 objektu je Qrs= 7,10 l.s-1.</w:t>
      </w:r>
    </w:p>
    <w:p w14:paraId="4DCD6559" w14:textId="77777777" w:rsidR="00ED79E6" w:rsidRPr="00ED79E6" w:rsidRDefault="00ED79E6" w:rsidP="00ED79E6">
      <w:pPr>
        <w:spacing w:line="360" w:lineRule="auto"/>
        <w:rPr>
          <w:rStyle w:val="Jemnodkaz"/>
        </w:rPr>
      </w:pPr>
      <w:r w:rsidRPr="00ED79E6">
        <w:rPr>
          <w:rStyle w:val="Jemnodkaz"/>
        </w:rPr>
        <w:t>Výpočtový prietok zrážkovej vody zo striech oboch objektov je Qrs= 14,20 l.s-1.</w:t>
      </w:r>
    </w:p>
    <w:p w14:paraId="5BB5EF2E" w14:textId="77777777" w:rsidR="00ED79E6" w:rsidRPr="00ED79E6" w:rsidRDefault="00ED79E6" w:rsidP="00ED79E6">
      <w:pPr>
        <w:spacing w:line="360" w:lineRule="auto"/>
        <w:rPr>
          <w:rStyle w:val="Jemnodkaz"/>
        </w:rPr>
      </w:pPr>
      <w:r w:rsidRPr="00ED79E6">
        <w:rPr>
          <w:rStyle w:val="Jemnodkaz"/>
        </w:rPr>
        <w:t>Dažďové vody zo spevnených plôch sú vsakované cez priepustné spevnené plochy</w:t>
      </w:r>
    </w:p>
    <w:p w14:paraId="2BCC9E86" w14:textId="6DA5AE78" w:rsidR="00ED79E6" w:rsidRPr="00ED79E6" w:rsidRDefault="00ED79E6" w:rsidP="00ED79E6">
      <w:pPr>
        <w:spacing w:line="360" w:lineRule="auto"/>
        <w:rPr>
          <w:rStyle w:val="Jemnodkaz"/>
        </w:rPr>
      </w:pPr>
      <w:r w:rsidRPr="00ED79E6">
        <w:rPr>
          <w:rStyle w:val="Jemnodkaz"/>
        </w:rPr>
        <w:t>priamo do terénu.</w:t>
      </w:r>
    </w:p>
    <w:p w14:paraId="11208936" w14:textId="77777777" w:rsidR="00ED79E6" w:rsidRPr="00ED79E6" w:rsidRDefault="00ED79E6" w:rsidP="00ED79E6"/>
    <w:p w14:paraId="6860AB5E" w14:textId="77777777" w:rsidR="00341DCA" w:rsidRDefault="00341DCA" w:rsidP="00341DCA"/>
    <w:p w14:paraId="34F84B50" w14:textId="0266E40E" w:rsidR="00341DCA" w:rsidRDefault="00341DCA" w:rsidP="00341DCA">
      <w:pPr>
        <w:pStyle w:val="Nadpis3"/>
        <w:spacing w:line="360" w:lineRule="auto"/>
      </w:pPr>
      <w:r>
        <w:t xml:space="preserve">  </w:t>
      </w:r>
      <w:bookmarkStart w:id="127" w:name="_Toc176897141"/>
      <w:r>
        <w:t>SO 11 – Splašková kanalizácia</w:t>
      </w:r>
      <w:bookmarkEnd w:id="127"/>
    </w:p>
    <w:p w14:paraId="45BA1AB0" w14:textId="1E2A56F9" w:rsidR="00ED79E6" w:rsidRPr="00ED79E6" w:rsidRDefault="00ED79E6" w:rsidP="00ED79E6">
      <w:pPr>
        <w:spacing w:line="360" w:lineRule="auto"/>
        <w:ind w:firstLine="709"/>
        <w:rPr>
          <w:rStyle w:val="Jemnodkaz"/>
        </w:rPr>
      </w:pPr>
      <w:r w:rsidRPr="00ED79E6">
        <w:rPr>
          <w:rStyle w:val="Jemnodkaz"/>
        </w:rPr>
        <w:t xml:space="preserve">Rieši samostatne projekt SO11 – Splašková kanalizácia, ktorý je súčasťou tejto projektovej dokumentácie. Na pozemok investora je privedená existujúca prípojka splaškovej kanalizácie PVC DN150 na ktorú budú napojené zariadenia pre seniorov. Splašková voda bude odvádzaná zo zariaďovacích predmetov cez pripájacie potrubie, splaškové odpadové potrubie a zvodové kanalizačné potrubie do existujúcej kanalizačnej prípojky cez revíznu šachtu </w:t>
      </w:r>
      <w:r w:rsidRPr="00ED79E6">
        <w:rPr>
          <w:rStyle w:val="Jemnodkaz"/>
          <w:rFonts w:ascii="Cambria Math" w:hAnsi="Cambria Math" w:cs="Cambria Math"/>
        </w:rPr>
        <w:t>∅</w:t>
      </w:r>
      <w:r w:rsidRPr="00ED79E6">
        <w:rPr>
          <w:rStyle w:val="Jemnodkaz"/>
        </w:rPr>
        <w:t>600. Zvodov</w:t>
      </w:r>
      <w:r w:rsidRPr="00ED79E6">
        <w:rPr>
          <w:rStyle w:val="Jemnodkaz"/>
          <w:rFonts w:cs="Gotham Narrow Book"/>
        </w:rPr>
        <w:t>é</w:t>
      </w:r>
      <w:r w:rsidRPr="00ED79E6">
        <w:rPr>
          <w:rStyle w:val="Jemnodkaz"/>
        </w:rPr>
        <w:t xml:space="preserve"> kanaliza</w:t>
      </w:r>
      <w:r w:rsidRPr="00ED79E6">
        <w:rPr>
          <w:rStyle w:val="Jemnodkaz"/>
          <w:rFonts w:cs="Gotham Narrow Book"/>
        </w:rPr>
        <w:t>č</w:t>
      </w:r>
      <w:r w:rsidRPr="00ED79E6">
        <w:rPr>
          <w:rStyle w:val="Jemnodkaz"/>
        </w:rPr>
        <w:t>n</w:t>
      </w:r>
      <w:r w:rsidRPr="00ED79E6">
        <w:rPr>
          <w:rStyle w:val="Jemnodkaz"/>
          <w:rFonts w:cs="Gotham Narrow Book"/>
        </w:rPr>
        <w:t>é</w:t>
      </w:r>
      <w:r w:rsidRPr="00ED79E6">
        <w:rPr>
          <w:rStyle w:val="Jemnodkaz"/>
        </w:rPr>
        <w:t xml:space="preserve"> potrubia s</w:t>
      </w:r>
      <w:r w:rsidRPr="00ED79E6">
        <w:rPr>
          <w:rStyle w:val="Jemnodkaz"/>
          <w:rFonts w:cs="Gotham Narrow Book"/>
        </w:rPr>
        <w:t>ú</w:t>
      </w:r>
      <w:r w:rsidRPr="00ED79E6">
        <w:rPr>
          <w:rStyle w:val="Jemnodkaz"/>
        </w:rPr>
        <w:t xml:space="preserve"> veden</w:t>
      </w:r>
      <w:r w:rsidRPr="00ED79E6">
        <w:rPr>
          <w:rStyle w:val="Jemnodkaz"/>
          <w:rFonts w:cs="Gotham Narrow Book"/>
        </w:rPr>
        <w:t>é</w:t>
      </w:r>
      <w:r w:rsidRPr="00ED79E6">
        <w:rPr>
          <w:rStyle w:val="Jemnodkaz"/>
        </w:rPr>
        <w:t xml:space="preserve"> v z</w:t>
      </w:r>
      <w:r w:rsidRPr="00ED79E6">
        <w:rPr>
          <w:rStyle w:val="Jemnodkaz"/>
          <w:rFonts w:cs="Gotham Narrow Book"/>
        </w:rPr>
        <w:t>á</w:t>
      </w:r>
      <w:r w:rsidRPr="00ED79E6">
        <w:rPr>
          <w:rStyle w:val="Jemnodkaz"/>
        </w:rPr>
        <w:t>kladoch objektu. Materiál navrhovanej vnútornej kanalizácie je navrhnutý z rúr kanalizačných – materiál polypropylén. Materiál navrhovanej kanalizácie v základoch je navrhnutý z rúr kanalizačných – materiál PVC-U. Zariaďovacie predmety sú pripojené na pripájacie potrubie vždy cez zápachové uzávierky ktoré zabraňujú prenikaniu zápachu do priestoru. Kanalizačné odpadové potrubie K1, K2, K6, K10 a K11 bude odvetrané nad strechu objektu a ukončené vetracou hlavicou HL810 a HL807.</w:t>
      </w:r>
    </w:p>
    <w:p w14:paraId="597E2BBD" w14:textId="77777777" w:rsidR="00ED79E6" w:rsidRPr="00ED79E6" w:rsidRDefault="00ED79E6" w:rsidP="00ED79E6">
      <w:pPr>
        <w:spacing w:line="360" w:lineRule="auto"/>
        <w:rPr>
          <w:rStyle w:val="Jemnodkaz"/>
        </w:rPr>
      </w:pPr>
    </w:p>
    <w:p w14:paraId="5D768537" w14:textId="4F80FA18" w:rsidR="00ED79E6" w:rsidRPr="00ED79E6" w:rsidRDefault="00ED79E6" w:rsidP="00ED79E6">
      <w:pPr>
        <w:spacing w:line="360" w:lineRule="auto"/>
        <w:rPr>
          <w:rStyle w:val="Jemnodkaz"/>
        </w:rPr>
      </w:pPr>
      <w:r w:rsidRPr="00ED79E6">
        <w:rPr>
          <w:rStyle w:val="Jemnodkaz"/>
        </w:rPr>
        <w:t>Denná potreba vody pre jeden objekt SO 01/02:</w:t>
      </w:r>
    </w:p>
    <w:p w14:paraId="26E16B12" w14:textId="77777777" w:rsidR="00ED79E6" w:rsidRPr="00ED79E6" w:rsidRDefault="00ED79E6" w:rsidP="00ED79E6">
      <w:pPr>
        <w:spacing w:line="360" w:lineRule="auto"/>
        <w:rPr>
          <w:rStyle w:val="Jemnodkaz"/>
        </w:rPr>
      </w:pPr>
      <w:r w:rsidRPr="00ED79E6">
        <w:rPr>
          <w:rStyle w:val="Jemnodkaz"/>
        </w:rPr>
        <w:t>Qp=n x q = 12 osôb x 135l/os.deň = 1620 l/deň</w:t>
      </w:r>
    </w:p>
    <w:p w14:paraId="30D54E15" w14:textId="141CBA15" w:rsidR="00ED79E6" w:rsidRPr="00ED79E6" w:rsidRDefault="00ED79E6" w:rsidP="00ED79E6">
      <w:pPr>
        <w:spacing w:line="360" w:lineRule="auto"/>
        <w:rPr>
          <w:rStyle w:val="Jemnodkaz"/>
        </w:rPr>
      </w:pPr>
      <w:r w:rsidRPr="00ED79E6">
        <w:rPr>
          <w:rStyle w:val="Jemnodkaz"/>
        </w:rPr>
        <w:t>Maximálna denná potreba vody pre SO 01/02:</w:t>
      </w:r>
    </w:p>
    <w:p w14:paraId="02214C7B" w14:textId="77777777" w:rsidR="00ED79E6" w:rsidRPr="00ED79E6" w:rsidRDefault="00ED79E6" w:rsidP="00ED79E6">
      <w:pPr>
        <w:spacing w:line="360" w:lineRule="auto"/>
        <w:rPr>
          <w:rStyle w:val="Jemnodkaz"/>
        </w:rPr>
      </w:pPr>
      <w:r w:rsidRPr="00ED79E6">
        <w:rPr>
          <w:rStyle w:val="Jemnodkaz"/>
        </w:rPr>
        <w:t>Qm=Qp x kd = 1620 l/deň x 1,4 = 2268 l/deň</w:t>
      </w:r>
    </w:p>
    <w:p w14:paraId="527FBDC9" w14:textId="0BB478C2" w:rsidR="00ED79E6" w:rsidRPr="00ED79E6" w:rsidRDefault="00ED79E6" w:rsidP="00ED79E6">
      <w:pPr>
        <w:spacing w:line="360" w:lineRule="auto"/>
        <w:rPr>
          <w:rStyle w:val="Jemnodkaz"/>
        </w:rPr>
      </w:pPr>
      <w:r w:rsidRPr="00ED79E6">
        <w:rPr>
          <w:rStyle w:val="Jemnodkaz"/>
        </w:rPr>
        <w:t>Maximálna hodinová potreba vody pre SO 01/02:</w:t>
      </w:r>
    </w:p>
    <w:p w14:paraId="09A09D38" w14:textId="77777777" w:rsidR="00ED79E6" w:rsidRPr="00ED79E6" w:rsidRDefault="00ED79E6" w:rsidP="00ED79E6">
      <w:pPr>
        <w:spacing w:line="360" w:lineRule="auto"/>
        <w:rPr>
          <w:rStyle w:val="Jemnodkaz"/>
        </w:rPr>
      </w:pPr>
      <w:r w:rsidRPr="00ED79E6">
        <w:rPr>
          <w:rStyle w:val="Jemnodkaz"/>
        </w:rPr>
        <w:t>Qh=(Qm x kh)/24 = (2268 l/deň x 2,1)/24 = 198,45 l/hod</w:t>
      </w:r>
    </w:p>
    <w:p w14:paraId="71BC259D" w14:textId="221D5F5F" w:rsidR="00ED79E6" w:rsidRPr="00ED79E6" w:rsidRDefault="00ED79E6" w:rsidP="00ED79E6">
      <w:pPr>
        <w:spacing w:line="360" w:lineRule="auto"/>
        <w:rPr>
          <w:rStyle w:val="Jemnodkaz"/>
        </w:rPr>
      </w:pPr>
      <w:r w:rsidRPr="00ED79E6">
        <w:rPr>
          <w:rStyle w:val="Jemnodkaz"/>
        </w:rPr>
        <w:t>Ročná potreba vody pre SO 01/02:</w:t>
      </w:r>
    </w:p>
    <w:p w14:paraId="59FBE1AF" w14:textId="77777777" w:rsidR="00ED79E6" w:rsidRPr="00ED79E6" w:rsidRDefault="00ED79E6" w:rsidP="00ED79E6">
      <w:pPr>
        <w:spacing w:line="360" w:lineRule="auto"/>
        <w:rPr>
          <w:rStyle w:val="Jemnodkaz"/>
        </w:rPr>
      </w:pPr>
      <w:r w:rsidRPr="00ED79E6">
        <w:rPr>
          <w:rStyle w:val="Jemnodkaz"/>
        </w:rPr>
        <w:t>Qrok=Qp x d = 1620 l/deň x 365 dní = 591 300/rok = 591,3 m3/rok</w:t>
      </w:r>
    </w:p>
    <w:p w14:paraId="504B7BAE" w14:textId="77777777" w:rsidR="00ED79E6" w:rsidRPr="00ED79E6" w:rsidRDefault="00ED79E6" w:rsidP="00ED79E6">
      <w:pPr>
        <w:spacing w:line="360" w:lineRule="auto"/>
        <w:rPr>
          <w:rStyle w:val="Jemnodkaz"/>
        </w:rPr>
      </w:pPr>
    </w:p>
    <w:p w14:paraId="2F0DD4E9" w14:textId="77777777" w:rsidR="00ED79E6" w:rsidRPr="00ED79E6" w:rsidRDefault="00ED79E6" w:rsidP="00ED79E6">
      <w:pPr>
        <w:spacing w:line="360" w:lineRule="auto"/>
        <w:rPr>
          <w:rStyle w:val="Jemnodkaz"/>
        </w:rPr>
      </w:pPr>
      <w:r w:rsidRPr="00ED79E6">
        <w:rPr>
          <w:rStyle w:val="Jemnodkaz"/>
        </w:rPr>
        <w:t>Denná potreba vody SO 01 + SO 02</w:t>
      </w:r>
    </w:p>
    <w:p w14:paraId="40ADBC6C" w14:textId="77777777" w:rsidR="00ED79E6" w:rsidRPr="00ED79E6" w:rsidRDefault="00ED79E6" w:rsidP="00ED79E6">
      <w:pPr>
        <w:spacing w:line="360" w:lineRule="auto"/>
        <w:rPr>
          <w:rStyle w:val="Jemnodkaz"/>
        </w:rPr>
      </w:pPr>
      <w:r w:rsidRPr="00ED79E6">
        <w:rPr>
          <w:rStyle w:val="Jemnodkaz"/>
        </w:rPr>
        <w:t>Qp = 3240 l/deň</w:t>
      </w:r>
    </w:p>
    <w:p w14:paraId="6422438A" w14:textId="77777777" w:rsidR="00ED79E6" w:rsidRPr="00ED79E6" w:rsidRDefault="00ED79E6" w:rsidP="00ED79E6">
      <w:pPr>
        <w:spacing w:line="360" w:lineRule="auto"/>
        <w:rPr>
          <w:rStyle w:val="Jemnodkaz"/>
        </w:rPr>
      </w:pPr>
      <w:r w:rsidRPr="00ED79E6">
        <w:rPr>
          <w:rStyle w:val="Jemnodkaz"/>
        </w:rPr>
        <w:t>Maximálna denná potreba vody:</w:t>
      </w:r>
    </w:p>
    <w:p w14:paraId="1185E9D7" w14:textId="77777777" w:rsidR="00ED79E6" w:rsidRPr="00ED79E6" w:rsidRDefault="00ED79E6" w:rsidP="00ED79E6">
      <w:pPr>
        <w:spacing w:line="360" w:lineRule="auto"/>
        <w:rPr>
          <w:rStyle w:val="Jemnodkaz"/>
        </w:rPr>
      </w:pPr>
      <w:r w:rsidRPr="00ED79E6">
        <w:rPr>
          <w:rStyle w:val="Jemnodkaz"/>
        </w:rPr>
        <w:lastRenderedPageBreak/>
        <w:t>Qm=Qp x kd = 3240 l/deň x 1,4 = 4536 l/deň</w:t>
      </w:r>
    </w:p>
    <w:p w14:paraId="59689560" w14:textId="77777777" w:rsidR="00ED79E6" w:rsidRPr="00ED79E6" w:rsidRDefault="00ED79E6" w:rsidP="00ED79E6">
      <w:pPr>
        <w:spacing w:line="360" w:lineRule="auto"/>
        <w:rPr>
          <w:rStyle w:val="Jemnodkaz"/>
        </w:rPr>
      </w:pPr>
      <w:r w:rsidRPr="00ED79E6">
        <w:rPr>
          <w:rStyle w:val="Jemnodkaz"/>
        </w:rPr>
        <w:t>Maximálna hodinová potreba vody:</w:t>
      </w:r>
    </w:p>
    <w:p w14:paraId="1C376D87" w14:textId="77777777" w:rsidR="00ED79E6" w:rsidRPr="00ED79E6" w:rsidRDefault="00ED79E6" w:rsidP="00ED79E6">
      <w:pPr>
        <w:spacing w:line="360" w:lineRule="auto"/>
        <w:rPr>
          <w:rStyle w:val="Jemnodkaz"/>
        </w:rPr>
      </w:pPr>
      <w:r w:rsidRPr="00ED79E6">
        <w:rPr>
          <w:rStyle w:val="Jemnodkaz"/>
        </w:rPr>
        <w:t>Qh=(Qm x kh)/24 = (4536 l/deň x 2,1)/24 = 396,9 l/hod</w:t>
      </w:r>
    </w:p>
    <w:p w14:paraId="15718BDE" w14:textId="77777777" w:rsidR="00ED79E6" w:rsidRPr="00ED79E6" w:rsidRDefault="00ED79E6" w:rsidP="00ED79E6">
      <w:pPr>
        <w:spacing w:line="360" w:lineRule="auto"/>
        <w:rPr>
          <w:rStyle w:val="Jemnodkaz"/>
        </w:rPr>
      </w:pPr>
      <w:r w:rsidRPr="00ED79E6">
        <w:rPr>
          <w:rStyle w:val="Jemnodkaz"/>
        </w:rPr>
        <w:t>Ročná potreba vody:</w:t>
      </w:r>
    </w:p>
    <w:p w14:paraId="140FC350" w14:textId="400F837D" w:rsidR="00ED79E6" w:rsidRPr="00ED79E6" w:rsidRDefault="00ED79E6" w:rsidP="00ED79E6">
      <w:pPr>
        <w:spacing w:line="360" w:lineRule="auto"/>
        <w:rPr>
          <w:rStyle w:val="Jemnodkaz"/>
        </w:rPr>
      </w:pPr>
      <w:r w:rsidRPr="00ED79E6">
        <w:rPr>
          <w:rStyle w:val="Jemnodkaz"/>
        </w:rPr>
        <w:t>Qrok=Qp x d = 3240 l/deň x 365 dní = 1 182 600 l/rok = 1182,6 m3/rok</w:t>
      </w:r>
    </w:p>
    <w:p w14:paraId="17C4DC08" w14:textId="77777777" w:rsidR="00341DCA" w:rsidRDefault="00341DCA" w:rsidP="00341DCA"/>
    <w:p w14:paraId="033A181C" w14:textId="3F67B3D3" w:rsidR="00341DCA" w:rsidRDefault="00341DCA" w:rsidP="00341DCA">
      <w:pPr>
        <w:pStyle w:val="Nadpis3"/>
        <w:spacing w:line="360" w:lineRule="auto"/>
      </w:pPr>
      <w:r>
        <w:t xml:space="preserve">  </w:t>
      </w:r>
      <w:bookmarkStart w:id="128" w:name="_Toc176897142"/>
      <w:r>
        <w:t>SO 12 – Vodovodná prípojka a areálový rozvod</w:t>
      </w:r>
      <w:bookmarkEnd w:id="128"/>
    </w:p>
    <w:p w14:paraId="70B49A3E" w14:textId="77777777" w:rsidR="00ED79E6" w:rsidRDefault="00ED79E6" w:rsidP="00ED79E6"/>
    <w:p w14:paraId="5793239A" w14:textId="195B8ECE" w:rsidR="00D335BF" w:rsidRPr="00D335BF" w:rsidRDefault="00ED79E6" w:rsidP="00ED79E6">
      <w:pPr>
        <w:spacing w:line="360" w:lineRule="auto"/>
        <w:ind w:firstLine="709"/>
        <w:rPr>
          <w:rStyle w:val="Jemnodkaz"/>
        </w:rPr>
      </w:pPr>
      <w:r w:rsidRPr="00ED79E6">
        <w:rPr>
          <w:rStyle w:val="Jemnodkaz"/>
        </w:rPr>
        <w:t>Rieši samostatne projekt SO12 - Vodovodna prípojka a areálový rozvod vody, ktorý je súčasťou tejto projektovej dokumentácie.</w:t>
      </w:r>
      <w:r>
        <w:rPr>
          <w:rStyle w:val="Jemnodkaz"/>
        </w:rPr>
        <w:t xml:space="preserve"> </w:t>
      </w:r>
      <w:r w:rsidR="00D335BF" w:rsidRPr="00D335BF">
        <w:rPr>
          <w:rStyle w:val="Jemnodkaz"/>
        </w:rPr>
        <w:t>Pred pozemkom investora je vedený verejný vodovod na ktorý bude napojená</w:t>
      </w:r>
    </w:p>
    <w:p w14:paraId="047C6B0B" w14:textId="446500CE" w:rsidR="00D335BF" w:rsidRPr="00D335BF" w:rsidRDefault="00D335BF" w:rsidP="00ED79E6">
      <w:pPr>
        <w:spacing w:line="360" w:lineRule="auto"/>
        <w:rPr>
          <w:rStyle w:val="Jemnodkaz"/>
        </w:rPr>
      </w:pPr>
      <w:r w:rsidRPr="00D335BF">
        <w:rPr>
          <w:rStyle w:val="Jemnodkaz"/>
        </w:rPr>
        <w:t>navrhovaná prípojka vody.</w:t>
      </w:r>
      <w:r>
        <w:rPr>
          <w:rStyle w:val="Jemnodkaz"/>
        </w:rPr>
        <w:t xml:space="preserve"> </w:t>
      </w:r>
      <w:r w:rsidRPr="00D335BF">
        <w:rPr>
          <w:rFonts w:ascii="Gotham Narrow Book" w:hAnsi="Gotham Narrow Book"/>
          <w:color w:val="000000" w:themeColor="text1"/>
        </w:rPr>
        <w:t>Navrhovaná vodovodná prípojka bude zásobovať pitnou vodou navrhované objekty SO</w:t>
      </w:r>
      <w:r w:rsidR="00ED79E6">
        <w:rPr>
          <w:rFonts w:ascii="Gotham Narrow Book" w:hAnsi="Gotham Narrow Book"/>
          <w:color w:val="000000" w:themeColor="text1"/>
        </w:rPr>
        <w:t xml:space="preserve"> </w:t>
      </w:r>
      <w:r w:rsidRPr="00D335BF">
        <w:rPr>
          <w:rFonts w:ascii="Gotham Narrow Book" w:hAnsi="Gotham Narrow Book"/>
          <w:color w:val="000000" w:themeColor="text1"/>
        </w:rPr>
        <w:t>01 a SO 02. Napojenie na verejný vodovod bude zhotovené pomocou navŕtavacieho pásu na</w:t>
      </w:r>
      <w:r w:rsidR="00ED79E6">
        <w:rPr>
          <w:rFonts w:ascii="Gotham Narrow Book" w:hAnsi="Gotham Narrow Book"/>
          <w:color w:val="000000" w:themeColor="text1"/>
        </w:rPr>
        <w:t xml:space="preserve"> </w:t>
      </w:r>
      <w:r w:rsidRPr="00D335BF">
        <w:rPr>
          <w:rFonts w:ascii="Gotham Narrow Book" w:hAnsi="Gotham Narrow Book"/>
          <w:color w:val="000000" w:themeColor="text1"/>
        </w:rPr>
        <w:t>verejnom vodovode. Za napojením na verejný vodovod bude osadený zemný uzáver DN40 so</w:t>
      </w:r>
      <w:r w:rsidR="00ED79E6">
        <w:rPr>
          <w:rFonts w:ascii="Gotham Narrow Book" w:hAnsi="Gotham Narrow Book"/>
          <w:color w:val="000000" w:themeColor="text1"/>
        </w:rPr>
        <w:t xml:space="preserve"> </w:t>
      </w:r>
      <w:r w:rsidRPr="00D335BF">
        <w:rPr>
          <w:rFonts w:ascii="Gotham Narrow Book" w:hAnsi="Gotham Narrow Book"/>
          <w:color w:val="000000" w:themeColor="text1"/>
        </w:rPr>
        <w:t>zemnou zákopovou súpravou. Vodovodná prípojka bude vyhotovená z HDPE potrubia dĺžky</w:t>
      </w:r>
      <w:r w:rsidR="00ED79E6">
        <w:rPr>
          <w:rFonts w:ascii="Gotham Narrow Book" w:hAnsi="Gotham Narrow Book"/>
          <w:color w:val="000000" w:themeColor="text1"/>
        </w:rPr>
        <w:t xml:space="preserve"> </w:t>
      </w:r>
      <w:r w:rsidRPr="00D335BF">
        <w:rPr>
          <w:rFonts w:ascii="Gotham Narrow Book" w:hAnsi="Gotham Narrow Book"/>
          <w:color w:val="000000" w:themeColor="text1"/>
        </w:rPr>
        <w:t>9,0m a bude privedená do navrhovanej vodomernej šachty, ktorá bude umiestnená na pozemku</w:t>
      </w:r>
      <w:r w:rsidR="00ED79E6">
        <w:rPr>
          <w:rFonts w:ascii="Gotham Narrow Book" w:hAnsi="Gotham Narrow Book"/>
          <w:color w:val="000000" w:themeColor="text1"/>
        </w:rPr>
        <w:t xml:space="preserve"> </w:t>
      </w:r>
      <w:r w:rsidRPr="00D335BF">
        <w:rPr>
          <w:rFonts w:ascii="Gotham Narrow Book" w:hAnsi="Gotham Narrow Book"/>
          <w:color w:val="000000" w:themeColor="text1"/>
        </w:rPr>
        <w:t xml:space="preserve">investora v zelenej ploche. V navrhovanej vodomernej šachte rozmerov </w:t>
      </w:r>
      <w:r w:rsidRPr="00D335BF">
        <w:rPr>
          <w:rStyle w:val="Jemnodkaz"/>
        </w:rPr>
        <w:t>1200x900x1800mm</w:t>
      </w:r>
      <w:r w:rsidR="00ED79E6">
        <w:rPr>
          <w:rStyle w:val="Jemnodkaz"/>
        </w:rPr>
        <w:t xml:space="preserve"> </w:t>
      </w:r>
      <w:r w:rsidRPr="00D335BF">
        <w:rPr>
          <w:rStyle w:val="Jemnodkaz"/>
        </w:rPr>
        <w:t>bude osadená 2x vodomerná zostava s fakturačným vodomerom DN25. Vodovodná prípojka</w:t>
      </w:r>
      <w:r w:rsidR="00ED79E6">
        <w:rPr>
          <w:rStyle w:val="Jemnodkaz"/>
        </w:rPr>
        <w:t xml:space="preserve"> </w:t>
      </w:r>
      <w:r w:rsidRPr="00D335BF">
        <w:rPr>
          <w:rStyle w:val="Jemnodkaz"/>
        </w:rPr>
        <w:t>bude vyspádovaná do verejného vodovodu. Po ukončení montáže sa prevedie tlaková skúška</w:t>
      </w:r>
    </w:p>
    <w:p w14:paraId="7992ABF7" w14:textId="189A336E" w:rsidR="00341DCA" w:rsidRPr="00ED79E6" w:rsidRDefault="00D335BF" w:rsidP="00ED79E6">
      <w:pPr>
        <w:spacing w:line="360" w:lineRule="auto"/>
        <w:rPr>
          <w:rStyle w:val="Jemnodkaz"/>
        </w:rPr>
      </w:pPr>
      <w:r w:rsidRPr="00D335BF">
        <w:rPr>
          <w:rStyle w:val="Jemnodkaz"/>
        </w:rPr>
        <w:t>a dezinfekcia vodovodného potrubia podľa STN 73 6660.</w:t>
      </w:r>
      <w:r w:rsidR="00ED79E6">
        <w:rPr>
          <w:rStyle w:val="Jemnodkaz"/>
        </w:rPr>
        <w:t xml:space="preserve"> </w:t>
      </w:r>
      <w:r w:rsidRPr="00D335BF">
        <w:rPr>
          <w:rStyle w:val="Jemnodkaz"/>
        </w:rPr>
        <w:t>Z vodomernej šachty pokračuje potrubie vodovodu v profile d40 do objektu SO 01</w:t>
      </w:r>
      <w:r w:rsidR="00ED79E6">
        <w:rPr>
          <w:rStyle w:val="Jemnodkaz"/>
        </w:rPr>
        <w:t xml:space="preserve"> </w:t>
      </w:r>
      <w:r w:rsidRPr="00D335BF">
        <w:rPr>
          <w:rStyle w:val="Jemnodkaz"/>
        </w:rPr>
        <w:t>zariadenia seniorov ako areálový vodovod o dĺžke 61,7 m.</w:t>
      </w:r>
      <w:r w:rsidR="00ED79E6">
        <w:rPr>
          <w:rStyle w:val="Jemnodkaz"/>
        </w:rPr>
        <w:t xml:space="preserve"> </w:t>
      </w:r>
      <w:r w:rsidRPr="00D335BF">
        <w:rPr>
          <w:rStyle w:val="Jemnodkaz"/>
        </w:rPr>
        <w:t>Z vodomernej šachty pokračuje potrubie vodovodu v profile d40 do objektu SO 02</w:t>
      </w:r>
      <w:r w:rsidR="00ED79E6">
        <w:rPr>
          <w:rStyle w:val="Jemnodkaz"/>
        </w:rPr>
        <w:t xml:space="preserve"> </w:t>
      </w:r>
      <w:r w:rsidRPr="00ED79E6">
        <w:rPr>
          <w:rStyle w:val="Jemnodkaz"/>
        </w:rPr>
        <w:t>zariadenia seniorov ako areálový vodovod o dĺžke 39,2 m. Po ukončení montáže sa prevedie tlaková skúška a dezinfekcia vodovodného potrubia</w:t>
      </w:r>
      <w:r w:rsidR="00ED79E6">
        <w:rPr>
          <w:rStyle w:val="Jemnodkaz"/>
        </w:rPr>
        <w:t xml:space="preserve"> </w:t>
      </w:r>
      <w:r w:rsidRPr="00D335BF">
        <w:rPr>
          <w:rStyle w:val="Jemnodkaz"/>
        </w:rPr>
        <w:t>podľa STN 73 6660.</w:t>
      </w:r>
      <w:r w:rsidR="00ED79E6">
        <w:rPr>
          <w:rStyle w:val="Jemnodkaz"/>
        </w:rPr>
        <w:t xml:space="preserve"> </w:t>
      </w:r>
      <w:r w:rsidRPr="00D335BF">
        <w:rPr>
          <w:rStyle w:val="Jemnodkaz"/>
        </w:rPr>
        <w:t>Vodovodné potrubie bude vedené v ryhe, uložené do 15cm lôžka z piesku, do hĺbky 1,5</w:t>
      </w:r>
      <w:r w:rsidR="00ED79E6">
        <w:rPr>
          <w:rStyle w:val="Jemnodkaz"/>
        </w:rPr>
        <w:t xml:space="preserve"> </w:t>
      </w:r>
      <w:r w:rsidRPr="00D335BF">
        <w:rPr>
          <w:rStyle w:val="Jemnodkaz"/>
        </w:rPr>
        <w:t>m pod U.T. obsyp sa vykoná triedenou zeminou max. zrnitosti 20mm. Pri križovaní s</w:t>
      </w:r>
      <w:r w:rsidR="00ED79E6">
        <w:rPr>
          <w:rStyle w:val="Jemnodkaz"/>
        </w:rPr>
        <w:t> </w:t>
      </w:r>
      <w:r w:rsidRPr="00D335BF">
        <w:rPr>
          <w:rStyle w:val="Jemnodkaz"/>
        </w:rPr>
        <w:t>inými</w:t>
      </w:r>
      <w:r w:rsidR="00ED79E6">
        <w:rPr>
          <w:rStyle w:val="Jemnodkaz"/>
        </w:rPr>
        <w:t xml:space="preserve"> </w:t>
      </w:r>
      <w:r w:rsidRPr="00ED79E6">
        <w:rPr>
          <w:rStyle w:val="Jemnodkaz"/>
        </w:rPr>
        <w:t>podzemnými sieťami je nutné dodržiavať STN 73 6005.</w:t>
      </w:r>
    </w:p>
    <w:p w14:paraId="32366DA1" w14:textId="77777777" w:rsidR="00D335BF" w:rsidRPr="00ED79E6" w:rsidRDefault="00D335BF" w:rsidP="00ED79E6">
      <w:pPr>
        <w:spacing w:line="360" w:lineRule="auto"/>
        <w:rPr>
          <w:rStyle w:val="Jemnodkaz"/>
        </w:rPr>
      </w:pPr>
    </w:p>
    <w:p w14:paraId="097B1DB6" w14:textId="55088228" w:rsidR="00D335BF" w:rsidRPr="00ED79E6" w:rsidRDefault="00D335BF" w:rsidP="00ED79E6">
      <w:pPr>
        <w:spacing w:line="360" w:lineRule="auto"/>
        <w:rPr>
          <w:rStyle w:val="Jemnodkaz"/>
        </w:rPr>
      </w:pPr>
      <w:r w:rsidRPr="00ED79E6">
        <w:rPr>
          <w:rStyle w:val="Jemnodkaz"/>
        </w:rPr>
        <w:t>Denná potreba vody pre</w:t>
      </w:r>
      <w:r w:rsidR="00ED79E6">
        <w:rPr>
          <w:rStyle w:val="Jemnodkaz"/>
        </w:rPr>
        <w:t xml:space="preserve"> jeden hlavný stavebný objekt</w:t>
      </w:r>
      <w:r w:rsidRPr="00ED79E6">
        <w:rPr>
          <w:rStyle w:val="Jemnodkaz"/>
        </w:rPr>
        <w:t xml:space="preserve"> </w:t>
      </w:r>
      <w:r w:rsidR="00ED79E6">
        <w:rPr>
          <w:rStyle w:val="Jemnodkaz"/>
        </w:rPr>
        <w:t>(SO 01/</w:t>
      </w:r>
      <w:r w:rsidRPr="00ED79E6">
        <w:rPr>
          <w:rStyle w:val="Jemnodkaz"/>
        </w:rPr>
        <w:t>SO 02</w:t>
      </w:r>
      <w:r w:rsidR="00ED79E6">
        <w:rPr>
          <w:rStyle w:val="Jemnodkaz"/>
        </w:rPr>
        <w:t>)</w:t>
      </w:r>
      <w:r w:rsidRPr="00ED79E6">
        <w:rPr>
          <w:rStyle w:val="Jemnodkaz"/>
        </w:rPr>
        <w:t>:</w:t>
      </w:r>
    </w:p>
    <w:p w14:paraId="532F78A0" w14:textId="77777777" w:rsidR="00D335BF" w:rsidRPr="00ED79E6" w:rsidRDefault="00D335BF" w:rsidP="00ED79E6">
      <w:pPr>
        <w:spacing w:line="360" w:lineRule="auto"/>
        <w:rPr>
          <w:rStyle w:val="Jemnodkaz"/>
        </w:rPr>
      </w:pPr>
      <w:r w:rsidRPr="00ED79E6">
        <w:rPr>
          <w:rStyle w:val="Jemnodkaz"/>
        </w:rPr>
        <w:t>Qp=n x q = 12 osôb x 135l/os.deň = 1620 l/deň</w:t>
      </w:r>
    </w:p>
    <w:p w14:paraId="5F338417" w14:textId="51949577" w:rsidR="00D335BF" w:rsidRPr="00ED79E6" w:rsidRDefault="00D335BF" w:rsidP="00ED79E6">
      <w:pPr>
        <w:spacing w:line="360" w:lineRule="auto"/>
        <w:rPr>
          <w:rStyle w:val="Jemnodkaz"/>
        </w:rPr>
      </w:pPr>
      <w:r w:rsidRPr="00ED79E6">
        <w:rPr>
          <w:rStyle w:val="Jemnodkaz"/>
        </w:rPr>
        <w:t xml:space="preserve">Maximálna denná potreba vody pre SO </w:t>
      </w:r>
      <w:r w:rsidR="00ED79E6">
        <w:rPr>
          <w:rStyle w:val="Jemnodkaz"/>
        </w:rPr>
        <w:t>01/</w:t>
      </w:r>
      <w:r w:rsidRPr="00ED79E6">
        <w:rPr>
          <w:rStyle w:val="Jemnodkaz"/>
        </w:rPr>
        <w:t>02:</w:t>
      </w:r>
    </w:p>
    <w:p w14:paraId="565F4AC2" w14:textId="77777777" w:rsidR="00D335BF" w:rsidRPr="00ED79E6" w:rsidRDefault="00D335BF" w:rsidP="00ED79E6">
      <w:pPr>
        <w:spacing w:line="360" w:lineRule="auto"/>
        <w:rPr>
          <w:rStyle w:val="Jemnodkaz"/>
        </w:rPr>
      </w:pPr>
      <w:r w:rsidRPr="00ED79E6">
        <w:rPr>
          <w:rStyle w:val="Jemnodkaz"/>
        </w:rPr>
        <w:t>Qm=Qp x kd = 1620 l/deň x 1,4 = 2268 l/deň</w:t>
      </w:r>
    </w:p>
    <w:p w14:paraId="20C3DD9A" w14:textId="4F4B74F7" w:rsidR="00D335BF" w:rsidRPr="00ED79E6" w:rsidRDefault="00D335BF" w:rsidP="00ED79E6">
      <w:pPr>
        <w:spacing w:line="360" w:lineRule="auto"/>
        <w:rPr>
          <w:rStyle w:val="Jemnodkaz"/>
        </w:rPr>
      </w:pPr>
      <w:r w:rsidRPr="00ED79E6">
        <w:rPr>
          <w:rStyle w:val="Jemnodkaz"/>
        </w:rPr>
        <w:lastRenderedPageBreak/>
        <w:t xml:space="preserve">Maximálna hodinová potreba vody pre SO </w:t>
      </w:r>
      <w:r w:rsidR="00ED79E6">
        <w:rPr>
          <w:rStyle w:val="Jemnodkaz"/>
        </w:rPr>
        <w:t>01/</w:t>
      </w:r>
      <w:r w:rsidRPr="00ED79E6">
        <w:rPr>
          <w:rStyle w:val="Jemnodkaz"/>
        </w:rPr>
        <w:t>02:</w:t>
      </w:r>
    </w:p>
    <w:p w14:paraId="151930B8" w14:textId="77777777" w:rsidR="00D335BF" w:rsidRPr="00ED79E6" w:rsidRDefault="00D335BF" w:rsidP="00ED79E6">
      <w:pPr>
        <w:spacing w:line="360" w:lineRule="auto"/>
        <w:rPr>
          <w:rStyle w:val="Jemnodkaz"/>
        </w:rPr>
      </w:pPr>
      <w:r w:rsidRPr="00ED79E6">
        <w:rPr>
          <w:rStyle w:val="Jemnodkaz"/>
        </w:rPr>
        <w:t>Qh=(Qm x kh)/24 = (2268 l/deň x 2,1)/24 = 198,45 l/hod</w:t>
      </w:r>
    </w:p>
    <w:p w14:paraId="026EB92C" w14:textId="3199C104" w:rsidR="00D335BF" w:rsidRPr="00ED79E6" w:rsidRDefault="00D335BF" w:rsidP="00ED79E6">
      <w:pPr>
        <w:spacing w:line="360" w:lineRule="auto"/>
        <w:rPr>
          <w:rStyle w:val="Jemnodkaz"/>
        </w:rPr>
      </w:pPr>
      <w:r w:rsidRPr="00ED79E6">
        <w:rPr>
          <w:rStyle w:val="Jemnodkaz"/>
        </w:rPr>
        <w:t xml:space="preserve">Ročná potreba vody pre SO </w:t>
      </w:r>
      <w:r w:rsidR="00ED79E6">
        <w:rPr>
          <w:rStyle w:val="Jemnodkaz"/>
        </w:rPr>
        <w:t>01/</w:t>
      </w:r>
      <w:r w:rsidRPr="00ED79E6">
        <w:rPr>
          <w:rStyle w:val="Jemnodkaz"/>
        </w:rPr>
        <w:t>02:</w:t>
      </w:r>
    </w:p>
    <w:p w14:paraId="5F9CF46F" w14:textId="6CC2748B" w:rsidR="00D335BF" w:rsidRPr="00ED79E6" w:rsidRDefault="00D335BF" w:rsidP="00ED79E6">
      <w:pPr>
        <w:spacing w:line="360" w:lineRule="auto"/>
        <w:rPr>
          <w:rStyle w:val="Jemnodkaz"/>
        </w:rPr>
      </w:pPr>
      <w:r w:rsidRPr="00ED79E6">
        <w:rPr>
          <w:rStyle w:val="Jemnodkaz"/>
        </w:rPr>
        <w:t>Qrok=Qp x d = 1620 l/deň x 365 dní = 591 300/rok = 591,3 m3/rok</w:t>
      </w:r>
    </w:p>
    <w:p w14:paraId="26630FF0" w14:textId="77777777" w:rsidR="00D335BF" w:rsidRPr="00ED79E6" w:rsidRDefault="00D335BF" w:rsidP="00ED79E6">
      <w:pPr>
        <w:spacing w:line="360" w:lineRule="auto"/>
        <w:rPr>
          <w:rStyle w:val="Jemnodkaz"/>
        </w:rPr>
      </w:pPr>
    </w:p>
    <w:p w14:paraId="2AA82637" w14:textId="77777777" w:rsidR="00D335BF" w:rsidRPr="00ED79E6" w:rsidRDefault="00D335BF" w:rsidP="00ED79E6">
      <w:pPr>
        <w:spacing w:line="360" w:lineRule="auto"/>
        <w:rPr>
          <w:rStyle w:val="Jemnodkaz"/>
        </w:rPr>
      </w:pPr>
      <w:r w:rsidRPr="00ED79E6">
        <w:rPr>
          <w:rStyle w:val="Jemnodkaz"/>
        </w:rPr>
        <w:t>Bilancia potreby studenej pitnej vody pre SO 01+SO 02</w:t>
      </w:r>
    </w:p>
    <w:p w14:paraId="0FCEDE8E" w14:textId="77777777" w:rsidR="00D335BF" w:rsidRPr="00ED79E6" w:rsidRDefault="00D335BF" w:rsidP="00ED79E6">
      <w:pPr>
        <w:spacing w:line="360" w:lineRule="auto"/>
        <w:rPr>
          <w:rStyle w:val="Jemnodkaz"/>
        </w:rPr>
      </w:pPr>
      <w:r w:rsidRPr="00ED79E6">
        <w:rPr>
          <w:rStyle w:val="Jemnodkaz"/>
        </w:rPr>
        <w:t>Denná potreba vody SO 01 + SO 02</w:t>
      </w:r>
    </w:p>
    <w:p w14:paraId="0E3CA782" w14:textId="77777777" w:rsidR="00D335BF" w:rsidRPr="00ED79E6" w:rsidRDefault="00D335BF" w:rsidP="00ED79E6">
      <w:pPr>
        <w:spacing w:line="360" w:lineRule="auto"/>
        <w:rPr>
          <w:rStyle w:val="Jemnodkaz"/>
        </w:rPr>
      </w:pPr>
      <w:r w:rsidRPr="00ED79E6">
        <w:rPr>
          <w:rStyle w:val="Jemnodkaz"/>
        </w:rPr>
        <w:t>Qp = 3240 l/deň</w:t>
      </w:r>
    </w:p>
    <w:p w14:paraId="47F2E95D" w14:textId="77777777" w:rsidR="00D335BF" w:rsidRPr="00ED79E6" w:rsidRDefault="00D335BF" w:rsidP="00ED79E6">
      <w:pPr>
        <w:spacing w:line="360" w:lineRule="auto"/>
        <w:rPr>
          <w:rStyle w:val="Jemnodkaz"/>
        </w:rPr>
      </w:pPr>
      <w:r w:rsidRPr="00ED79E6">
        <w:rPr>
          <w:rStyle w:val="Jemnodkaz"/>
        </w:rPr>
        <w:t>Maximálna denná potreba vody:</w:t>
      </w:r>
    </w:p>
    <w:p w14:paraId="4CEF6508" w14:textId="77777777" w:rsidR="00D335BF" w:rsidRPr="00ED79E6" w:rsidRDefault="00D335BF" w:rsidP="00ED79E6">
      <w:pPr>
        <w:spacing w:line="360" w:lineRule="auto"/>
        <w:rPr>
          <w:rStyle w:val="Jemnodkaz"/>
        </w:rPr>
      </w:pPr>
      <w:r w:rsidRPr="00ED79E6">
        <w:rPr>
          <w:rStyle w:val="Jemnodkaz"/>
        </w:rPr>
        <w:t>Qm=Qp x kd = 3240 l/deň x 1,4 = 4536 l/deň</w:t>
      </w:r>
    </w:p>
    <w:p w14:paraId="1703D25A" w14:textId="77777777" w:rsidR="00D335BF" w:rsidRPr="00ED79E6" w:rsidRDefault="00D335BF" w:rsidP="00ED79E6">
      <w:pPr>
        <w:spacing w:line="360" w:lineRule="auto"/>
        <w:rPr>
          <w:rStyle w:val="Jemnodkaz"/>
        </w:rPr>
      </w:pPr>
      <w:r w:rsidRPr="00ED79E6">
        <w:rPr>
          <w:rStyle w:val="Jemnodkaz"/>
        </w:rPr>
        <w:t>Maximálna hodinová potreba vody:</w:t>
      </w:r>
    </w:p>
    <w:p w14:paraId="08A9967F" w14:textId="77777777" w:rsidR="00D335BF" w:rsidRPr="00ED79E6" w:rsidRDefault="00D335BF" w:rsidP="00ED79E6">
      <w:pPr>
        <w:spacing w:line="360" w:lineRule="auto"/>
        <w:rPr>
          <w:rStyle w:val="Jemnodkaz"/>
        </w:rPr>
      </w:pPr>
      <w:r w:rsidRPr="00ED79E6">
        <w:rPr>
          <w:rStyle w:val="Jemnodkaz"/>
        </w:rPr>
        <w:t>Qh=(Qm x kh)/24 = (4536 l/deň x 2,1)/24 = 396,9 l/hod</w:t>
      </w:r>
    </w:p>
    <w:p w14:paraId="6CFF4AC5" w14:textId="77777777" w:rsidR="00D335BF" w:rsidRPr="00ED79E6" w:rsidRDefault="00D335BF" w:rsidP="00ED79E6">
      <w:pPr>
        <w:spacing w:line="360" w:lineRule="auto"/>
        <w:rPr>
          <w:rStyle w:val="Jemnodkaz"/>
        </w:rPr>
      </w:pPr>
      <w:r w:rsidRPr="00ED79E6">
        <w:rPr>
          <w:rStyle w:val="Jemnodkaz"/>
        </w:rPr>
        <w:t>Ročná potreba vody:</w:t>
      </w:r>
    </w:p>
    <w:p w14:paraId="5971E3F9" w14:textId="18E45018" w:rsidR="00D335BF" w:rsidRPr="00ED79E6" w:rsidRDefault="00D335BF" w:rsidP="00ED79E6">
      <w:pPr>
        <w:spacing w:line="360" w:lineRule="auto"/>
        <w:rPr>
          <w:rStyle w:val="Jemnodkaz"/>
        </w:rPr>
      </w:pPr>
      <w:r w:rsidRPr="00ED79E6">
        <w:rPr>
          <w:rStyle w:val="Jemnodkaz"/>
        </w:rPr>
        <w:t>Qrok=Qp x d = 3240 l/deň x 365 dní = 1 182 600 l/rok = 1182,6 m3/rok</w:t>
      </w:r>
    </w:p>
    <w:p w14:paraId="4E940CC3" w14:textId="77777777" w:rsidR="00ED79E6" w:rsidRPr="00ED79E6" w:rsidRDefault="00ED79E6" w:rsidP="00ED79E6">
      <w:pPr>
        <w:spacing w:line="360" w:lineRule="auto"/>
        <w:rPr>
          <w:rStyle w:val="Jemnodkaz"/>
        </w:rPr>
      </w:pPr>
    </w:p>
    <w:p w14:paraId="2434B8C1" w14:textId="59750DCB" w:rsidR="00ED79E6" w:rsidRPr="00ED79E6" w:rsidRDefault="00ED79E6" w:rsidP="00ED79E6">
      <w:pPr>
        <w:spacing w:line="360" w:lineRule="auto"/>
        <w:ind w:firstLine="709"/>
        <w:rPr>
          <w:rStyle w:val="Jemnodkaz"/>
        </w:rPr>
      </w:pPr>
      <w:r w:rsidRPr="00ED79E6">
        <w:rPr>
          <w:rStyle w:val="Jemnodkaz"/>
        </w:rPr>
        <w:t>Pred započatím zemných prác sa musia vytýčiť všetky jestvujúce podzemné siete ich</w:t>
      </w:r>
      <w:r>
        <w:rPr>
          <w:rStyle w:val="Jemnodkaz"/>
        </w:rPr>
        <w:t xml:space="preserve"> </w:t>
      </w:r>
      <w:r w:rsidRPr="00ED79E6">
        <w:rPr>
          <w:rStyle w:val="Jemnodkaz"/>
        </w:rPr>
        <w:t>prevádzkovateľmi. Výkop rýh sa urobí strojne. Ryha pre kanalizačné potrubie sa bude realizovať</w:t>
      </w:r>
      <w:r>
        <w:rPr>
          <w:rStyle w:val="Jemnodkaz"/>
        </w:rPr>
        <w:t xml:space="preserve"> </w:t>
      </w:r>
      <w:r w:rsidRPr="00ED79E6">
        <w:rPr>
          <w:rStyle w:val="Jemnodkaz"/>
        </w:rPr>
        <w:t>v šírke 0,95 m. Potrubie bude uložené do pieskového lôžka hr. 0,10 m, s obsypom zo</w:t>
      </w:r>
      <w:r>
        <w:rPr>
          <w:rStyle w:val="Jemnodkaz"/>
        </w:rPr>
        <w:t xml:space="preserve"> </w:t>
      </w:r>
      <w:r w:rsidRPr="00ED79E6">
        <w:rPr>
          <w:rStyle w:val="Jemnodkaz"/>
        </w:rPr>
        <w:t>štrkopiesku 30 cm nad vrchom potrubia. Zvyšok ryhy sa zasype vykopanou prehodenou</w:t>
      </w:r>
    </w:p>
    <w:p w14:paraId="15A07CB0" w14:textId="77777777" w:rsidR="00ED79E6" w:rsidRPr="00ED79E6" w:rsidRDefault="00ED79E6" w:rsidP="00ED79E6">
      <w:pPr>
        <w:spacing w:line="360" w:lineRule="auto"/>
        <w:rPr>
          <w:rStyle w:val="Jemnodkaz"/>
        </w:rPr>
      </w:pPr>
      <w:r w:rsidRPr="00ED79E6">
        <w:rPr>
          <w:rStyle w:val="Jemnodkaz"/>
        </w:rPr>
        <w:t>zeminou a zhutní sa. Pre prácu vo výkope hlbšom ako 1 m sa ryha podľa potreby zabezpečí,</w:t>
      </w:r>
    </w:p>
    <w:p w14:paraId="67164FED" w14:textId="3A998E00" w:rsidR="00ED79E6" w:rsidRPr="00ED79E6" w:rsidRDefault="00ED79E6" w:rsidP="00ED79E6">
      <w:pPr>
        <w:spacing w:line="360" w:lineRule="auto"/>
        <w:rPr>
          <w:rStyle w:val="Jemnodkaz"/>
        </w:rPr>
      </w:pPr>
      <w:r w:rsidRPr="00ED79E6">
        <w:rPr>
          <w:rStyle w:val="Jemnodkaz"/>
        </w:rPr>
        <w:t>napr. príložným pažením. Povrchová úprava sa vykoná podľa projektovaného stavu.</w:t>
      </w:r>
      <w:r>
        <w:rPr>
          <w:rStyle w:val="Jemnodkaz"/>
        </w:rPr>
        <w:t xml:space="preserve"> </w:t>
      </w:r>
      <w:r w:rsidRPr="00ED79E6">
        <w:rPr>
          <w:rStyle w:val="Jemnodkaz"/>
        </w:rPr>
        <w:t>Uloženie potrubia v ryhe musí byť v zmysle predpisu, s riadnym zhutnením obsypových</w:t>
      </w:r>
    </w:p>
    <w:p w14:paraId="1DD0C005" w14:textId="76A995B4" w:rsidR="00ED79E6" w:rsidRPr="00ED79E6" w:rsidRDefault="00ED79E6" w:rsidP="00ED79E6">
      <w:pPr>
        <w:spacing w:line="360" w:lineRule="auto"/>
        <w:rPr>
          <w:rStyle w:val="Jemnodkaz"/>
        </w:rPr>
      </w:pPr>
      <w:r w:rsidRPr="00ED79E6">
        <w:rPr>
          <w:rStyle w:val="Jemnodkaz"/>
        </w:rPr>
        <w:t>vrstiev, aby nedošlo k deformácii rúr od zvislého zaťaženia.</w:t>
      </w:r>
      <w:r>
        <w:rPr>
          <w:rStyle w:val="Jemnodkaz"/>
        </w:rPr>
        <w:t xml:space="preserve"> </w:t>
      </w:r>
      <w:r w:rsidRPr="00ED79E6">
        <w:rPr>
          <w:rStyle w:val="Jemnodkaz"/>
        </w:rPr>
        <w:t>Na dne ryhy sa uloží drenážne potrubie. Dno ryhy sa priečne vyspáduje k</w:t>
      </w:r>
      <w:r>
        <w:rPr>
          <w:rStyle w:val="Jemnodkaz"/>
        </w:rPr>
        <w:t> </w:t>
      </w:r>
      <w:r w:rsidRPr="00ED79E6">
        <w:rPr>
          <w:rStyle w:val="Jemnodkaz"/>
        </w:rPr>
        <w:t>drenážnemu</w:t>
      </w:r>
      <w:r>
        <w:rPr>
          <w:rStyle w:val="Jemnodkaz"/>
        </w:rPr>
        <w:t xml:space="preserve"> </w:t>
      </w:r>
      <w:r w:rsidRPr="00ED79E6">
        <w:rPr>
          <w:rStyle w:val="Jemnodkaz"/>
        </w:rPr>
        <w:t>potrubiu, drenáž bude opatrená obsypom zo štrkopiesku.</w:t>
      </w:r>
      <w:r>
        <w:rPr>
          <w:rStyle w:val="Jemnodkaz"/>
        </w:rPr>
        <w:t xml:space="preserve"> </w:t>
      </w:r>
      <w:r w:rsidRPr="00ED79E6">
        <w:rPr>
          <w:rStyle w:val="Jemnodkaz"/>
        </w:rPr>
        <w:t>Potrubie sa uloží do ryhy v požadovanom sklone, na lôžko z drobného kameniva 0-4 mm.</w:t>
      </w:r>
      <w:r>
        <w:rPr>
          <w:rStyle w:val="Jemnodkaz"/>
        </w:rPr>
        <w:t xml:space="preserve"> </w:t>
      </w:r>
      <w:r w:rsidRPr="00ED79E6">
        <w:rPr>
          <w:rStyle w:val="Jemnodkaz"/>
        </w:rPr>
        <w:t>Zhutnenie lôžka sa urobí do hrúbky 100 mm, potom sa nasype ďalšia vrstva bez zhutnenia,</w:t>
      </w:r>
      <w:r>
        <w:rPr>
          <w:rStyle w:val="Jemnodkaz"/>
        </w:rPr>
        <w:t xml:space="preserve"> </w:t>
      </w:r>
      <w:r w:rsidRPr="00ED79E6">
        <w:rPr>
          <w:rStyle w:val="Jemnodkaz"/>
        </w:rPr>
        <w:t>ktorá slúži na vyplnenie medzier medzi rebrami korugácie po uložení rúry na lôžko. Kanalizačná</w:t>
      </w:r>
      <w:r>
        <w:rPr>
          <w:rStyle w:val="Jemnodkaz"/>
        </w:rPr>
        <w:t xml:space="preserve"> </w:t>
      </w:r>
      <w:r w:rsidRPr="00ED79E6">
        <w:rPr>
          <w:rStyle w:val="Jemnodkaz"/>
        </w:rPr>
        <w:t>rúra musí byť na lôžku uložená rovnomerne po celej svojej dĺžke, s uhlom bočného podopretia</w:t>
      </w:r>
      <w:r>
        <w:rPr>
          <w:rStyle w:val="Jemnodkaz"/>
        </w:rPr>
        <w:t xml:space="preserve"> </w:t>
      </w:r>
      <w:r w:rsidRPr="00ED79E6">
        <w:rPr>
          <w:rStyle w:val="Jemnodkaz"/>
        </w:rPr>
        <w:t>potrubia na lôžku v rozmedzí 90 – 120 °. Potrubie sa následne obsype rovnakým materiálom do</w:t>
      </w:r>
      <w:r>
        <w:rPr>
          <w:rStyle w:val="Jemnodkaz"/>
        </w:rPr>
        <w:t xml:space="preserve"> </w:t>
      </w:r>
      <w:r w:rsidRPr="00ED79E6">
        <w:rPr>
          <w:rStyle w:val="Jemnodkaz"/>
        </w:rPr>
        <w:t>výšky 300 mm nad povrch rúry, so zhutnením po vrstvách max.100 mm. Zhutnenie obsypových</w:t>
      </w:r>
      <w:r>
        <w:rPr>
          <w:rStyle w:val="Jemnodkaz"/>
        </w:rPr>
        <w:t xml:space="preserve"> </w:t>
      </w:r>
      <w:r w:rsidRPr="00ED79E6">
        <w:rPr>
          <w:rStyle w:val="Jemnodkaz"/>
        </w:rPr>
        <w:lastRenderedPageBreak/>
        <w:t>vrstiev sa môže realizovať len použitím ľahkého vibračného zariadenia a len po bokoch potrubia</w:t>
      </w:r>
      <w:r>
        <w:rPr>
          <w:rStyle w:val="Jemnodkaz"/>
        </w:rPr>
        <w:t xml:space="preserve"> </w:t>
      </w:r>
      <w:r w:rsidRPr="00ED79E6">
        <w:rPr>
          <w:rStyle w:val="Jemnodkaz"/>
        </w:rPr>
        <w:t>a musí sa zrealizovať tak, aby pri hutnení nedošlo ku kontaktu vibračného zariadenia s rúrou.</w:t>
      </w:r>
      <w:r>
        <w:rPr>
          <w:rStyle w:val="Jemnodkaz"/>
        </w:rPr>
        <w:t xml:space="preserve"> </w:t>
      </w:r>
      <w:r w:rsidRPr="00ED79E6">
        <w:rPr>
          <w:rStyle w:val="Jemnodkaz"/>
        </w:rPr>
        <w:t>Zhutnenie je požadované na 92%PS. Následne sa ryha zasype výkopovým materiálom, v</w:t>
      </w:r>
      <w:r>
        <w:rPr>
          <w:rStyle w:val="Jemnodkaz"/>
        </w:rPr>
        <w:t xml:space="preserve"> </w:t>
      </w:r>
      <w:r w:rsidRPr="00ED79E6">
        <w:rPr>
          <w:rStyle w:val="Jemnodkaz"/>
        </w:rPr>
        <w:t>spevnených plochách kamenivom, so zhutnením po vrstvách 100 mm. Ťažké zhutňovacie</w:t>
      </w:r>
      <w:r>
        <w:rPr>
          <w:rStyle w:val="Jemnodkaz"/>
        </w:rPr>
        <w:t xml:space="preserve"> </w:t>
      </w:r>
      <w:r w:rsidRPr="00ED79E6">
        <w:rPr>
          <w:rStyle w:val="Jemnodkaz"/>
        </w:rPr>
        <w:t>zariadenia je dovolené použiť až od hrúbky krycej vrstvy nad potrubím = 1m. Maximálna veľkosť</w:t>
      </w:r>
      <w:r>
        <w:rPr>
          <w:rStyle w:val="Jemnodkaz"/>
        </w:rPr>
        <w:t xml:space="preserve"> </w:t>
      </w:r>
      <w:r w:rsidRPr="00ED79E6">
        <w:rPr>
          <w:rStyle w:val="Jemnodkaz"/>
        </w:rPr>
        <w:t>zrna lôžka je 8 mm., maximálna veľkosť zrna obsypu je 15 mm.</w:t>
      </w:r>
    </w:p>
    <w:p w14:paraId="2577D757" w14:textId="77777777" w:rsidR="00ED79E6" w:rsidRDefault="00ED79E6" w:rsidP="00ED79E6"/>
    <w:p w14:paraId="15895570" w14:textId="77777777" w:rsidR="00ED79E6" w:rsidRDefault="00ED79E6" w:rsidP="00ED79E6"/>
    <w:p w14:paraId="1F247D85" w14:textId="77777777" w:rsidR="00D335BF" w:rsidRDefault="00D335BF" w:rsidP="00D335BF"/>
    <w:p w14:paraId="5ADCC16F" w14:textId="53569FA8" w:rsidR="00341DCA" w:rsidRDefault="00341DCA" w:rsidP="00341DCA">
      <w:pPr>
        <w:pStyle w:val="Nadpis3"/>
        <w:spacing w:line="360" w:lineRule="auto"/>
      </w:pPr>
      <w:r>
        <w:t xml:space="preserve">  </w:t>
      </w:r>
      <w:bookmarkStart w:id="129" w:name="_Toc176897143"/>
      <w:r>
        <w:t>SO 13 – Areálový elektrorozvod</w:t>
      </w:r>
      <w:bookmarkEnd w:id="129"/>
    </w:p>
    <w:p w14:paraId="0FBA7C1B" w14:textId="0037E2AB" w:rsidR="0044629B" w:rsidRPr="0044629B" w:rsidRDefault="0044629B" w:rsidP="0044629B">
      <w:pPr>
        <w:spacing w:line="360" w:lineRule="auto"/>
        <w:ind w:firstLine="709"/>
      </w:pPr>
      <w:r w:rsidRPr="00ED79E6">
        <w:rPr>
          <w:rStyle w:val="Jemnodkaz"/>
        </w:rPr>
        <w:t>Rieši samostatne projekt SO12 - Vodovodna prípojka a areálový rozvod vody, ktorý je súčasťou tejto projektovej dokumentácie.</w:t>
      </w:r>
    </w:p>
    <w:p w14:paraId="1FDDE679" w14:textId="77777777" w:rsidR="00341DCA" w:rsidRDefault="00341DCA" w:rsidP="00341DCA"/>
    <w:p w14:paraId="2B39B61B" w14:textId="4FD0D970" w:rsidR="00341DCA" w:rsidRDefault="00341DCA" w:rsidP="00341DCA">
      <w:pPr>
        <w:pStyle w:val="Nadpis3"/>
        <w:spacing w:line="360" w:lineRule="auto"/>
      </w:pPr>
      <w:r>
        <w:t xml:space="preserve">  </w:t>
      </w:r>
      <w:bookmarkStart w:id="130" w:name="_Toc176897144"/>
      <w:r>
        <w:t>SO 14 – Areálové osvetlenie</w:t>
      </w:r>
      <w:bookmarkEnd w:id="130"/>
    </w:p>
    <w:p w14:paraId="40A169CC" w14:textId="0B649140" w:rsidR="0044629B" w:rsidRPr="0044629B" w:rsidRDefault="0044629B" w:rsidP="0044629B">
      <w:pPr>
        <w:spacing w:line="360" w:lineRule="auto"/>
        <w:ind w:firstLine="709"/>
      </w:pPr>
      <w:r w:rsidRPr="00ED79E6">
        <w:rPr>
          <w:rStyle w:val="Jemnodkaz"/>
        </w:rPr>
        <w:t>Rieši samostatne projekt SO12 - Vodovodna prípojka a areálový rozvod vody, ktorý je súčasťou tejto projektovej dokumentácie.</w:t>
      </w:r>
    </w:p>
    <w:p w14:paraId="7ACC0D2E" w14:textId="77777777" w:rsidR="00341DCA" w:rsidRPr="00341DCA" w:rsidRDefault="00341DCA" w:rsidP="00341DCA"/>
    <w:p w14:paraId="2B2F798A" w14:textId="43E7595F" w:rsidR="00341DCA" w:rsidRDefault="00341DCA" w:rsidP="00341DCA">
      <w:pPr>
        <w:pStyle w:val="Nadpis3"/>
        <w:spacing w:line="360" w:lineRule="auto"/>
      </w:pPr>
      <w:r>
        <w:t xml:space="preserve">  </w:t>
      </w:r>
      <w:bookmarkStart w:id="131" w:name="_Toc176897145"/>
      <w:r>
        <w:t>SO 15 – Oplotenie</w:t>
      </w:r>
      <w:bookmarkEnd w:id="131"/>
    </w:p>
    <w:p w14:paraId="1FEEE763" w14:textId="7230FA66" w:rsidR="00341DCA" w:rsidRPr="00366FC9" w:rsidRDefault="00366FC9" w:rsidP="0044629B">
      <w:pPr>
        <w:spacing w:line="360" w:lineRule="auto"/>
        <w:ind w:firstLine="709"/>
        <w:rPr>
          <w:rStyle w:val="Jemnodkaz"/>
        </w:rPr>
      </w:pPr>
      <w:r>
        <w:rPr>
          <w:rStyle w:val="Jemnodkaz"/>
        </w:rPr>
        <w:t xml:space="preserve">Po ukončení všetkých stavebných prác sa na záver zrealizuje oplotenie v súlade s výkresom oplotenia. </w:t>
      </w:r>
    </w:p>
    <w:p w14:paraId="45AF1CC3" w14:textId="77777777" w:rsidR="005D6B6A" w:rsidRPr="00DC01B1" w:rsidRDefault="005D6B6A" w:rsidP="00DC01B1">
      <w:pPr>
        <w:spacing w:line="360" w:lineRule="auto"/>
        <w:ind w:firstLine="709"/>
        <w:rPr>
          <w:rFonts w:ascii="Gotham Narrow Book" w:hAnsi="Gotham Narrow Book"/>
          <w:color w:val="000000" w:themeColor="text1"/>
        </w:rPr>
      </w:pPr>
    </w:p>
    <w:p w14:paraId="588F3D8D" w14:textId="77777777" w:rsidR="007A0DC5" w:rsidRPr="007A0DC5" w:rsidRDefault="00271FC1" w:rsidP="00AA25E6">
      <w:pPr>
        <w:pStyle w:val="Nadpis1"/>
      </w:pPr>
      <w:bookmarkStart w:id="132" w:name="_Toc176897146"/>
      <w:r w:rsidRPr="00706F82">
        <w:t xml:space="preserve">Charakteristika územia, dotknuté ochranné pásma, </w:t>
      </w:r>
      <w:r w:rsidR="00AA28B2" w:rsidRPr="00706F82">
        <w:t xml:space="preserve"> </w:t>
      </w:r>
      <w:r w:rsidRPr="00706F82">
        <w:t xml:space="preserve">požiadavky na demolácie a výrub </w:t>
      </w:r>
      <w:r w:rsidR="003C7D9F" w:rsidRPr="00706F82">
        <w:t>zelene</w:t>
      </w:r>
      <w:bookmarkEnd w:id="132"/>
    </w:p>
    <w:p w14:paraId="0A392736" w14:textId="7542C144" w:rsidR="00271FC1" w:rsidRPr="00C44734" w:rsidRDefault="00271FC1" w:rsidP="0000084B">
      <w:pPr>
        <w:spacing w:line="360" w:lineRule="auto"/>
        <w:ind w:firstLine="709"/>
        <w:rPr>
          <w:rStyle w:val="Jemnodkaz"/>
        </w:rPr>
      </w:pPr>
      <w:r w:rsidRPr="00C44734">
        <w:rPr>
          <w:rStyle w:val="Jemnodkaz"/>
        </w:rPr>
        <w:t>Novostavb</w:t>
      </w:r>
      <w:r w:rsidR="009B4B9E">
        <w:rPr>
          <w:rStyle w:val="Jemnodkaz"/>
        </w:rPr>
        <w:t>y</w:t>
      </w:r>
      <w:r w:rsidRPr="00C44734">
        <w:rPr>
          <w:rStyle w:val="Jemnodkaz"/>
        </w:rPr>
        <w:t xml:space="preserve"> </w:t>
      </w:r>
      <w:r w:rsidR="00341DCA">
        <w:rPr>
          <w:rStyle w:val="Jemnodkaz"/>
        </w:rPr>
        <w:t xml:space="preserve">zariadení pre </w:t>
      </w:r>
      <w:r w:rsidR="0044629B">
        <w:rPr>
          <w:rStyle w:val="Jemnodkaz"/>
        </w:rPr>
        <w:t>seniorov</w:t>
      </w:r>
      <w:r w:rsidR="009B4B9E">
        <w:rPr>
          <w:rStyle w:val="Jemnodkaz"/>
        </w:rPr>
        <w:t>, ktoré</w:t>
      </w:r>
      <w:r w:rsidRPr="00C44734">
        <w:rPr>
          <w:rStyle w:val="Jemnodkaz"/>
        </w:rPr>
        <w:t xml:space="preserve"> </w:t>
      </w:r>
      <w:r w:rsidR="009B4B9E">
        <w:rPr>
          <w:rStyle w:val="Jemnodkaz"/>
        </w:rPr>
        <w:t xml:space="preserve">budú slúžiť na poskytovanie pobytovej sociálnej služby </w:t>
      </w:r>
      <w:r w:rsidR="00341DCA">
        <w:rPr>
          <w:rStyle w:val="Jemnodkaz"/>
        </w:rPr>
        <w:t>rodinného</w:t>
      </w:r>
      <w:r w:rsidR="009B4B9E">
        <w:rPr>
          <w:rStyle w:val="Jemnodkaz"/>
        </w:rPr>
        <w:t xml:space="preserve"> typu sa</w:t>
      </w:r>
      <w:r w:rsidRPr="00C44734">
        <w:rPr>
          <w:rStyle w:val="Jemnodkaz"/>
        </w:rPr>
        <w:t xml:space="preserve"> nenachádza</w:t>
      </w:r>
      <w:r w:rsidR="009B4B9E">
        <w:rPr>
          <w:rStyle w:val="Jemnodkaz"/>
        </w:rPr>
        <w:t>jú</w:t>
      </w:r>
      <w:r w:rsidRPr="00C44734">
        <w:rPr>
          <w:rStyle w:val="Jemnodkaz"/>
        </w:rPr>
        <w:t xml:space="preserve"> v ochranných pásmach pod-/ nadzemných vedení, komunikácií ani iných objektov technickej infraštruktúry. Na riešenom území sa nenachádzajú žiadne pamiatkovo chránené objekty, prírodné rezervácie, alebo chránené krajinné lokality. </w:t>
      </w:r>
    </w:p>
    <w:p w14:paraId="4DA2060D" w14:textId="759A132E" w:rsidR="00271FC1" w:rsidRPr="00C44734" w:rsidRDefault="00271FC1" w:rsidP="00041F64">
      <w:pPr>
        <w:spacing w:line="360" w:lineRule="auto"/>
        <w:ind w:firstLine="709"/>
        <w:rPr>
          <w:rStyle w:val="Jemnodkaz"/>
        </w:rPr>
      </w:pPr>
      <w:r w:rsidRPr="00C44734">
        <w:rPr>
          <w:rStyle w:val="Jemnodkaz"/>
        </w:rPr>
        <w:t>Ochranné pásma jedno</w:t>
      </w:r>
      <w:r w:rsidR="003F63A6" w:rsidRPr="00C44734">
        <w:rPr>
          <w:rStyle w:val="Jemnodkaz"/>
        </w:rPr>
        <w:t>tlivých existujúcich inžiniersky</w:t>
      </w:r>
      <w:r w:rsidRPr="00C44734">
        <w:rPr>
          <w:rStyle w:val="Jemnodkaz"/>
        </w:rPr>
        <w:t>ch sietí budú vytýčené a vyznačené v teréne v rámci prípravy územia takým spôsobom, ak</w:t>
      </w:r>
      <w:r w:rsidR="00341DCA">
        <w:rPr>
          <w:rStyle w:val="Jemnodkaz"/>
        </w:rPr>
        <w:t>o</w:t>
      </w:r>
      <w:r w:rsidRPr="00C44734">
        <w:rPr>
          <w:rStyle w:val="Jemnodkaz"/>
        </w:rPr>
        <w:t xml:space="preserve"> požadujú ich správcovia pred začatím realizácie stavebných prác. Ochranné pásma inžinierskych sietí, ktoré sú predmetom výstavby budú vytýčené v súlade s príslušnými ustanoveniami po </w:t>
      </w:r>
      <w:r w:rsidRPr="00C44734">
        <w:rPr>
          <w:rStyle w:val="Jemnodkaz"/>
        </w:rPr>
        <w:lastRenderedPageBreak/>
        <w:t>ich realizácii a vyznačené ich dodávateľom na teréne až do ukončenia výstavby takým spôsobom, aby boli identifikovateľné počas následných prác a boli splnené všetky bezp</w:t>
      </w:r>
      <w:r w:rsidR="003F63A6" w:rsidRPr="00C44734">
        <w:rPr>
          <w:rStyle w:val="Jemnodkaz"/>
        </w:rPr>
        <w:t>eč</w:t>
      </w:r>
      <w:r w:rsidRPr="00C44734">
        <w:rPr>
          <w:rStyle w:val="Jemnodkaz"/>
        </w:rPr>
        <w:t>nostno–prevádzkové požiadavky na ich ochranu až do definitívneho ukončenia výstavby.</w:t>
      </w:r>
    </w:p>
    <w:p w14:paraId="16E08543" w14:textId="77777777" w:rsidR="007A0DC5" w:rsidRPr="007A0DC5" w:rsidRDefault="007A0DC5" w:rsidP="00AA25E6">
      <w:pPr>
        <w:spacing w:line="360" w:lineRule="auto"/>
      </w:pPr>
    </w:p>
    <w:p w14:paraId="3E6511E3" w14:textId="77777777" w:rsidR="003C7D9F" w:rsidRPr="00706F82" w:rsidRDefault="003C7D9F" w:rsidP="00AA25E6">
      <w:pPr>
        <w:pStyle w:val="Nadpis1"/>
      </w:pPr>
      <w:bookmarkStart w:id="133" w:name="_Toc360643877"/>
      <w:bookmarkStart w:id="134" w:name="_Toc176897147"/>
      <w:r w:rsidRPr="00706F82">
        <w:t>Ekonomické hodnotenie, spôsob a zdroje financovania</w:t>
      </w:r>
      <w:bookmarkEnd w:id="133"/>
      <w:r w:rsidRPr="00706F82">
        <w:t>, lehota výstavby</w:t>
      </w:r>
      <w:bookmarkEnd w:id="134"/>
    </w:p>
    <w:p w14:paraId="466C144C" w14:textId="64F09061" w:rsidR="003C7D9F" w:rsidRPr="00C44734" w:rsidRDefault="00341DCA" w:rsidP="002F41CD">
      <w:pPr>
        <w:spacing w:line="360" w:lineRule="auto"/>
        <w:ind w:firstLine="709"/>
        <w:rPr>
          <w:rStyle w:val="Jemnodkaz"/>
        </w:rPr>
      </w:pPr>
      <w:r>
        <w:rPr>
          <w:rStyle w:val="Jemnodkaz"/>
        </w:rPr>
        <w:t>Výstavba bude f</w:t>
      </w:r>
      <w:r w:rsidR="003C7D9F" w:rsidRPr="00C44734">
        <w:rPr>
          <w:rStyle w:val="Jemnodkaz"/>
        </w:rPr>
        <w:t>inancovan</w:t>
      </w:r>
      <w:r>
        <w:rPr>
          <w:rStyle w:val="Jemnodkaz"/>
        </w:rPr>
        <w:t>á</w:t>
      </w:r>
      <w:r w:rsidR="003C7D9F" w:rsidRPr="00C44734">
        <w:rPr>
          <w:rStyle w:val="Jemnodkaz"/>
        </w:rPr>
        <w:t xml:space="preserve"> zo zdrojov stavebníka</w:t>
      </w:r>
      <w:r w:rsidR="009B4B9E">
        <w:rPr>
          <w:rStyle w:val="Jemnodkaz"/>
        </w:rPr>
        <w:t xml:space="preserve"> a z</w:t>
      </w:r>
      <w:r>
        <w:rPr>
          <w:rStyle w:val="Jemnodkaz"/>
        </w:rPr>
        <w:t xml:space="preserve"> prostriedkov mechanizmu </w:t>
      </w:r>
      <w:r w:rsidR="009B4B9E">
        <w:rPr>
          <w:rStyle w:val="Jemnodkaz"/>
        </w:rPr>
        <w:t xml:space="preserve">Plánu obnovy a odolnosti – Komponent 13: </w:t>
      </w:r>
      <w:r w:rsidR="009B4B9E" w:rsidRPr="009B4B9E">
        <w:rPr>
          <w:rStyle w:val="Jemnodkaz"/>
        </w:rPr>
        <w:t>Dostupná a kvalitná dlhodobá sociálno-zdravotná starostlivosť</w:t>
      </w:r>
      <w:r w:rsidR="002F41CD">
        <w:rPr>
          <w:rStyle w:val="Jemnodkaz"/>
        </w:rPr>
        <w:t xml:space="preserve"> – Investícia 1: </w:t>
      </w:r>
      <w:r w:rsidR="002F41CD" w:rsidRPr="002F41CD">
        <w:rPr>
          <w:rStyle w:val="Jemnodkaz"/>
        </w:rPr>
        <w:t>Rozšírenie kapacít komunitnej sociálnej starostlivosti</w:t>
      </w:r>
      <w:r w:rsidR="003C7D9F" w:rsidRPr="00C44734">
        <w:rPr>
          <w:rStyle w:val="Jemnodkaz"/>
        </w:rPr>
        <w:t>. Odhadovaný investičný náklad</w:t>
      </w:r>
      <w:r>
        <w:rPr>
          <w:rStyle w:val="Jemnodkaz"/>
        </w:rPr>
        <w:t xml:space="preserve"> stavby</w:t>
      </w:r>
      <w:r w:rsidR="003C7D9F" w:rsidRPr="00C44734">
        <w:rPr>
          <w:rStyle w:val="Jemnodkaz"/>
        </w:rPr>
        <w:t xml:space="preserve"> je cca</w:t>
      </w:r>
      <w:r w:rsidR="00525B79">
        <w:rPr>
          <w:rStyle w:val="Jemnodkaz"/>
        </w:rPr>
        <w:t xml:space="preserve"> </w:t>
      </w:r>
      <w:r>
        <w:rPr>
          <w:rStyle w:val="Jemnodkaz"/>
          <w:color w:val="auto"/>
        </w:rPr>
        <w:t>2</w:t>
      </w:r>
      <w:r w:rsidR="00087730" w:rsidRPr="00087730">
        <w:rPr>
          <w:rStyle w:val="Jemnodkaz"/>
          <w:color w:val="auto"/>
        </w:rPr>
        <w:t>.</w:t>
      </w:r>
      <w:r>
        <w:rPr>
          <w:rStyle w:val="Jemnodkaz"/>
          <w:color w:val="auto"/>
        </w:rPr>
        <w:t>600</w:t>
      </w:r>
      <w:r w:rsidR="00087730" w:rsidRPr="00087730">
        <w:rPr>
          <w:rStyle w:val="Jemnodkaz"/>
          <w:color w:val="auto"/>
        </w:rPr>
        <w:t>.000 s DPH</w:t>
      </w:r>
    </w:p>
    <w:p w14:paraId="3B53717D" w14:textId="77777777" w:rsidR="003C7D9F" w:rsidRPr="00C44734" w:rsidRDefault="003C7D9F" w:rsidP="002F41CD">
      <w:pPr>
        <w:spacing w:line="360" w:lineRule="auto"/>
        <w:ind w:firstLine="709"/>
        <w:rPr>
          <w:rStyle w:val="Jemnodkaz"/>
        </w:rPr>
      </w:pPr>
      <w:r w:rsidRPr="00C44734">
        <w:rPr>
          <w:rStyle w:val="Jemnodkaz"/>
        </w:rPr>
        <w:t>Stavba je umiestnená na pozemku tak, že sa nepredpokladajú žiadne vecné a časové väzby na okolitú zástavbu.</w:t>
      </w:r>
    </w:p>
    <w:p w14:paraId="242DFC75" w14:textId="057F69A2" w:rsidR="003C7D9F" w:rsidRPr="00C44734" w:rsidRDefault="003C7D9F" w:rsidP="00AA25E6">
      <w:pPr>
        <w:spacing w:line="360" w:lineRule="auto"/>
        <w:rPr>
          <w:rStyle w:val="Jemnodkaz"/>
        </w:rPr>
      </w:pPr>
      <w:r w:rsidRPr="00C44734">
        <w:rPr>
          <w:rStyle w:val="Jemnodkaz"/>
        </w:rPr>
        <w:t>Termín začatia stavby:</w:t>
      </w:r>
      <w:r w:rsidRPr="00C44734">
        <w:rPr>
          <w:rStyle w:val="Jemnodkaz"/>
        </w:rPr>
        <w:tab/>
      </w:r>
      <w:r w:rsidR="00506DEB" w:rsidRPr="00C44734">
        <w:rPr>
          <w:rStyle w:val="Jemnodkaz"/>
        </w:rPr>
        <w:tab/>
      </w:r>
      <w:r w:rsidR="002F41CD">
        <w:rPr>
          <w:rStyle w:val="Jemnodkaz"/>
        </w:rPr>
        <w:t>0</w:t>
      </w:r>
      <w:r w:rsidR="00341DCA">
        <w:rPr>
          <w:rStyle w:val="Jemnodkaz"/>
        </w:rPr>
        <w:t>2</w:t>
      </w:r>
      <w:r w:rsidRPr="00C44734">
        <w:rPr>
          <w:rStyle w:val="Jemnodkaz"/>
        </w:rPr>
        <w:t>.20</w:t>
      </w:r>
      <w:r w:rsidR="00CB3DC8" w:rsidRPr="00C44734">
        <w:rPr>
          <w:rStyle w:val="Jemnodkaz"/>
        </w:rPr>
        <w:t>2</w:t>
      </w:r>
      <w:r w:rsidR="00341DCA">
        <w:rPr>
          <w:rStyle w:val="Jemnodkaz"/>
        </w:rPr>
        <w:t>5</w:t>
      </w:r>
    </w:p>
    <w:p w14:paraId="133ADFA9" w14:textId="2A6F8B01" w:rsidR="003C7D9F" w:rsidRDefault="003C7D9F" w:rsidP="00AA25E6">
      <w:pPr>
        <w:spacing w:line="360" w:lineRule="auto"/>
        <w:rPr>
          <w:rStyle w:val="Jemnodkaz"/>
        </w:rPr>
      </w:pPr>
      <w:r w:rsidRPr="00C44734">
        <w:rPr>
          <w:rStyle w:val="Jemnodkaz"/>
        </w:rPr>
        <w:t xml:space="preserve">Termín ukončenia stavby: </w:t>
      </w:r>
      <w:r w:rsidRPr="00C44734">
        <w:rPr>
          <w:rStyle w:val="Jemnodkaz"/>
        </w:rPr>
        <w:tab/>
      </w:r>
      <w:r w:rsidR="00C44734">
        <w:rPr>
          <w:rStyle w:val="Jemnodkaz"/>
        </w:rPr>
        <w:tab/>
      </w:r>
      <w:r w:rsidR="002F41CD">
        <w:rPr>
          <w:rStyle w:val="Jemnodkaz"/>
        </w:rPr>
        <w:t>0</w:t>
      </w:r>
      <w:r w:rsidR="00341DCA">
        <w:rPr>
          <w:rStyle w:val="Jemnodkaz"/>
        </w:rPr>
        <w:t>4</w:t>
      </w:r>
      <w:r w:rsidRPr="00C44734">
        <w:rPr>
          <w:rStyle w:val="Jemnodkaz"/>
        </w:rPr>
        <w:t>.20</w:t>
      </w:r>
      <w:r w:rsidR="00CB3DC8" w:rsidRPr="00C44734">
        <w:rPr>
          <w:rStyle w:val="Jemnodkaz"/>
        </w:rPr>
        <w:t>2</w:t>
      </w:r>
      <w:r w:rsidR="00525B79">
        <w:rPr>
          <w:rStyle w:val="Jemnodkaz"/>
        </w:rPr>
        <w:t>6</w:t>
      </w:r>
    </w:p>
    <w:p w14:paraId="54A310FD" w14:textId="39A2665C" w:rsidR="003C7D9F" w:rsidRPr="00C44734" w:rsidRDefault="00563CE2" w:rsidP="00AA25E6">
      <w:pPr>
        <w:spacing w:line="360" w:lineRule="auto"/>
        <w:rPr>
          <w:rStyle w:val="Jemnodkaz"/>
        </w:rPr>
      </w:pPr>
      <w:r w:rsidRPr="00C44734">
        <w:rPr>
          <w:rStyle w:val="Jemnodkaz"/>
        </w:rPr>
        <w:t>Predpokladaná d</w:t>
      </w:r>
      <w:r w:rsidR="003C7D9F" w:rsidRPr="00C44734">
        <w:rPr>
          <w:rStyle w:val="Jemnodkaz"/>
        </w:rPr>
        <w:t xml:space="preserve">oba výstavby je </w:t>
      </w:r>
      <w:r w:rsidR="00341DCA">
        <w:rPr>
          <w:rStyle w:val="Jemnodkaz"/>
        </w:rPr>
        <w:t>1</w:t>
      </w:r>
      <w:r w:rsidR="005D6B6A">
        <w:rPr>
          <w:rStyle w:val="Jemnodkaz"/>
        </w:rPr>
        <w:t>4</w:t>
      </w:r>
      <w:r w:rsidR="003C7D9F" w:rsidRPr="00C44734">
        <w:rPr>
          <w:rStyle w:val="Jemnodkaz"/>
        </w:rPr>
        <w:t xml:space="preserve"> mesiacov.</w:t>
      </w:r>
    </w:p>
    <w:p w14:paraId="13BFCDAC" w14:textId="5123C3E6" w:rsidR="0000084B" w:rsidRDefault="0000084B">
      <w:pPr>
        <w:widowControl/>
        <w:overflowPunct/>
        <w:autoSpaceDE/>
        <w:autoSpaceDN/>
        <w:adjustRightInd/>
        <w:jc w:val="left"/>
        <w:textAlignment w:val="auto"/>
      </w:pPr>
    </w:p>
    <w:p w14:paraId="2907DD8B" w14:textId="77777777" w:rsidR="005B5E85" w:rsidRDefault="005B5E85">
      <w:pPr>
        <w:widowControl/>
        <w:overflowPunct/>
        <w:autoSpaceDE/>
        <w:autoSpaceDN/>
        <w:adjustRightInd/>
        <w:jc w:val="left"/>
        <w:textAlignment w:val="auto"/>
      </w:pPr>
    </w:p>
    <w:p w14:paraId="4CA33B94" w14:textId="77777777" w:rsidR="00D1797B" w:rsidRPr="00706F82" w:rsidRDefault="00D1797B" w:rsidP="00AA25E6">
      <w:pPr>
        <w:pStyle w:val="Nadpis1"/>
      </w:pPr>
      <w:bookmarkStart w:id="135" w:name="_Toc176897148"/>
      <w:r w:rsidRPr="00706F82">
        <w:t>Starostlivosť o životné prostredie</w:t>
      </w:r>
      <w:bookmarkEnd w:id="135"/>
    </w:p>
    <w:p w14:paraId="2D316838" w14:textId="5B090F2D" w:rsidR="00D1797B" w:rsidRPr="00C44734" w:rsidRDefault="00D1797B" w:rsidP="00C44734">
      <w:pPr>
        <w:spacing w:line="360" w:lineRule="auto"/>
        <w:ind w:firstLine="709"/>
        <w:rPr>
          <w:rStyle w:val="Jemnodkaz"/>
        </w:rPr>
      </w:pPr>
      <w:r w:rsidRPr="00C44734">
        <w:rPr>
          <w:rStyle w:val="Jemnodkaz"/>
        </w:rPr>
        <w:t>Stavba a jej prevádzka nebude mať negatívny vplyv na životné prostredie. Použité materiály budú zdravotne nezávadné a vnútroklimatické podmienky budú veľmi dobré vzhľadom na ich kvalitu. Objekt má dostatočné denné osvetlenie oknami a zasklenými stenami, podľa nárokov a potrieb využívania vnútorných priestorov. Vetranie bude</w:t>
      </w:r>
      <w:r w:rsidR="00041F64">
        <w:rPr>
          <w:rStyle w:val="Jemnodkaz"/>
        </w:rPr>
        <w:t xml:space="preserve"> realizované rekuperačnou jednotkou a aj</w:t>
      </w:r>
      <w:r w:rsidRPr="00C44734">
        <w:rPr>
          <w:rStyle w:val="Jemnodkaz"/>
        </w:rPr>
        <w:t xml:space="preserve"> prirodzen</w:t>
      </w:r>
      <w:r w:rsidR="00041F64">
        <w:rPr>
          <w:rStyle w:val="Jemnodkaz"/>
        </w:rPr>
        <w:t>e</w:t>
      </w:r>
      <w:r w:rsidRPr="00C44734">
        <w:rPr>
          <w:rStyle w:val="Jemnodkaz"/>
        </w:rPr>
        <w:t xml:space="preserve"> cez okná a dvere.</w:t>
      </w:r>
    </w:p>
    <w:p w14:paraId="5B7802CF" w14:textId="77777777" w:rsidR="002E1C21" w:rsidRPr="007A0DC5" w:rsidRDefault="002E1C21" w:rsidP="00AA25E6">
      <w:pPr>
        <w:spacing w:line="360" w:lineRule="auto"/>
      </w:pPr>
    </w:p>
    <w:p w14:paraId="2610B091" w14:textId="77777777" w:rsidR="00D1797B" w:rsidRPr="00706F82" w:rsidRDefault="00D1797B" w:rsidP="00AA25E6">
      <w:pPr>
        <w:pStyle w:val="Nadpis1"/>
      </w:pPr>
      <w:bookmarkStart w:id="136" w:name="_Toc176897149"/>
      <w:r w:rsidRPr="00706F82">
        <w:t>Nakladanie s odpadmi počas výstavby a prevádzky</w:t>
      </w:r>
      <w:bookmarkEnd w:id="136"/>
    </w:p>
    <w:p w14:paraId="69527DB2" w14:textId="77777777" w:rsidR="00D1797B" w:rsidRPr="00C44734" w:rsidRDefault="00D1797B" w:rsidP="0000084B">
      <w:pPr>
        <w:spacing w:line="360" w:lineRule="auto"/>
        <w:ind w:firstLine="709"/>
        <w:rPr>
          <w:rStyle w:val="Jemnodkaz"/>
        </w:rPr>
      </w:pPr>
      <w:r w:rsidRPr="00C44734">
        <w:rPr>
          <w:rStyle w:val="Jemnodkaz"/>
        </w:rPr>
        <w:t>Spracované podľa zákona 223/2001 Z.z. o odpadoch a o zmene a doplnení niektorých zákonov, zákona 409/2006 Z.z. o odpadoch a o zmene a doplnení niektorých zákonov , vyhlášky MŽP SR č. 284 / 2001 Z.z. a  vyhlášky 283/2001 Z.z..</w:t>
      </w:r>
    </w:p>
    <w:p w14:paraId="1CACF965" w14:textId="1050F4E5" w:rsidR="00D1797B" w:rsidRPr="00C44734" w:rsidRDefault="00D1797B" w:rsidP="00AA25E6">
      <w:pPr>
        <w:spacing w:line="360" w:lineRule="auto"/>
        <w:rPr>
          <w:rStyle w:val="Jemnodkaz"/>
        </w:rPr>
      </w:pPr>
      <w:r w:rsidRPr="00C44734">
        <w:rPr>
          <w:rStyle w:val="Jemnodkaz"/>
        </w:rPr>
        <w:t xml:space="preserve">Počas výstavby je predpoklad vzniku  rôznych druhov odpadov, pričom spôsob nakladania s týmito odpadmi musí byť zosúladený s platnými legislatívnymi ustanoveniami v oblasti odpadového hospodárstva. Po ukončení výstavby budú </w:t>
      </w:r>
      <w:r w:rsidRPr="00C44734">
        <w:rPr>
          <w:rStyle w:val="Jemnodkaz"/>
        </w:rPr>
        <w:lastRenderedPageBreak/>
        <w:t>produkované komunálne odpady.</w:t>
      </w:r>
    </w:p>
    <w:p w14:paraId="32E86877" w14:textId="77777777" w:rsidR="00D1797B" w:rsidRPr="00C44734" w:rsidRDefault="00D1797B" w:rsidP="0000084B">
      <w:pPr>
        <w:spacing w:line="360" w:lineRule="auto"/>
        <w:ind w:firstLine="709"/>
        <w:rPr>
          <w:rStyle w:val="Jemnodkaz"/>
        </w:rPr>
      </w:pPr>
      <w:r w:rsidRPr="00C44734">
        <w:rPr>
          <w:rStyle w:val="Jemnodkaz"/>
        </w:rPr>
        <w:t>Pred začatím výstavby nadviaže zhotoviteľ stavby prostredníctvom investora zmluvný vzťah s firmou, ktorá je spôsobilá nakladať s nebezpečným odpadom na základe rozhodnutia OÚ ŽP. Pri nebezpečných odpadoch nad 100kg sa uzavrie zmluvný vzťah s príslušnou firmou.</w:t>
      </w:r>
    </w:p>
    <w:p w14:paraId="4147010C" w14:textId="5C0010C2" w:rsidR="005B5E85" w:rsidRDefault="00D1797B" w:rsidP="005B5E85">
      <w:pPr>
        <w:spacing w:line="360" w:lineRule="auto"/>
        <w:ind w:firstLine="709"/>
        <w:rPr>
          <w:rStyle w:val="Jemnodkaz"/>
        </w:rPr>
      </w:pPr>
      <w:r w:rsidRPr="00C44734">
        <w:rPr>
          <w:rStyle w:val="Jemnodkaz"/>
        </w:rPr>
        <w:t>Po uvedení stavby do užívania nadviaže investor s touto firmou zmluvný vzťah o odvoze a likvidácii vzniknutého odpadu v priebehu užívania stavby a jeho ďalšou prevádzkou.</w:t>
      </w:r>
    </w:p>
    <w:p w14:paraId="6174F272" w14:textId="77777777" w:rsidR="006E77F4" w:rsidRPr="00C44734" w:rsidRDefault="006E77F4" w:rsidP="006E77F4">
      <w:pPr>
        <w:spacing w:line="360" w:lineRule="auto"/>
        <w:rPr>
          <w:rStyle w:val="Jemnodkaz"/>
        </w:rPr>
      </w:pPr>
    </w:p>
    <w:p w14:paraId="27570BE3" w14:textId="77777777" w:rsidR="002E1C21" w:rsidRPr="007A0DC5" w:rsidRDefault="002E1C21" w:rsidP="00AA25E6">
      <w:pPr>
        <w:spacing w:line="360" w:lineRule="auto"/>
      </w:pPr>
    </w:p>
    <w:p w14:paraId="516FCAB9" w14:textId="77777777" w:rsidR="00D1797B" w:rsidRPr="00263611" w:rsidRDefault="00D1797B" w:rsidP="00AA25E6">
      <w:pPr>
        <w:pStyle w:val="Nadpis2"/>
        <w:spacing w:line="360" w:lineRule="auto"/>
      </w:pPr>
      <w:bookmarkStart w:id="137" w:name="_Toc105097425"/>
      <w:bookmarkStart w:id="138" w:name="_Toc108037884"/>
      <w:bookmarkStart w:id="139" w:name="_Toc176897150"/>
      <w:r w:rsidRPr="00263611">
        <w:t>Predpoklad vzniku odpadov pri výstavbe:</w:t>
      </w:r>
      <w:bookmarkEnd w:id="137"/>
      <w:bookmarkEnd w:id="138"/>
      <w:bookmarkEnd w:id="139"/>
    </w:p>
    <w:p w14:paraId="48C0EB15" w14:textId="50A925DC" w:rsidR="00D1797B" w:rsidRDefault="00D1797B" w:rsidP="00F4547F">
      <w:pPr>
        <w:spacing w:line="360" w:lineRule="auto"/>
        <w:ind w:firstLine="576"/>
        <w:rPr>
          <w:rStyle w:val="Jemnodkaz"/>
        </w:rPr>
      </w:pPr>
      <w:r w:rsidRPr="00C44734">
        <w:rPr>
          <w:rStyle w:val="Jemnodkaz"/>
        </w:rPr>
        <w:t xml:space="preserve">Pri výstavbe objektu je predpoklad vzniku odpadov viacerých kategórií (v zmysle katalógu odpadov, vydaný vyhláškou č.284/2001 Z.z./, ktoré môžu </w:t>
      </w:r>
      <w:r w:rsidR="005441D9" w:rsidRPr="00C44734">
        <w:rPr>
          <w:rStyle w:val="Jemnodkaz"/>
        </w:rPr>
        <w:t>vzniknúť</w:t>
      </w:r>
      <w:r w:rsidR="00041F64">
        <w:rPr>
          <w:rStyle w:val="Jemnodkaz"/>
        </w:rPr>
        <w:t>.</w:t>
      </w:r>
    </w:p>
    <w:p w14:paraId="52F7613D" w14:textId="77777777" w:rsidR="006E77F4" w:rsidRDefault="006E77F4" w:rsidP="00F4547F">
      <w:pPr>
        <w:spacing w:line="360" w:lineRule="auto"/>
        <w:ind w:firstLine="576"/>
        <w:rPr>
          <w:rStyle w:val="Jemnodkaz"/>
        </w:rPr>
      </w:pPr>
    </w:p>
    <w:p w14:paraId="5AE128D1" w14:textId="77777777" w:rsidR="006E77F4" w:rsidRDefault="006E77F4" w:rsidP="00F4547F">
      <w:pPr>
        <w:spacing w:line="360" w:lineRule="auto"/>
        <w:ind w:firstLine="576"/>
        <w:rPr>
          <w:rStyle w:val="Jemnodkaz"/>
        </w:rPr>
      </w:pPr>
    </w:p>
    <w:p w14:paraId="7A4385B1" w14:textId="77777777" w:rsidR="006E77F4" w:rsidRDefault="006E77F4" w:rsidP="00F4547F">
      <w:pPr>
        <w:spacing w:line="360" w:lineRule="auto"/>
        <w:ind w:firstLine="576"/>
        <w:rPr>
          <w:rStyle w:val="Jemnodkaz"/>
        </w:rPr>
      </w:pPr>
    </w:p>
    <w:tbl>
      <w:tblPr>
        <w:tblW w:w="90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60"/>
        <w:gridCol w:w="2053"/>
        <w:gridCol w:w="803"/>
        <w:gridCol w:w="982"/>
        <w:gridCol w:w="803"/>
        <w:gridCol w:w="3215"/>
      </w:tblGrid>
      <w:tr w:rsidR="00C04DED" w:rsidRPr="00C44734" w14:paraId="4D87ED98" w14:textId="77777777" w:rsidTr="00041F64">
        <w:trPr>
          <w:cantSplit/>
          <w:trHeight w:val="293"/>
        </w:trPr>
        <w:tc>
          <w:tcPr>
            <w:tcW w:w="1160" w:type="dxa"/>
            <w:vMerge w:val="restart"/>
            <w:tcBorders>
              <w:top w:val="single" w:sz="24" w:space="0" w:color="auto"/>
              <w:left w:val="single" w:sz="24" w:space="0" w:color="auto"/>
            </w:tcBorders>
          </w:tcPr>
          <w:p w14:paraId="0966ECB1" w14:textId="77777777" w:rsidR="00C04DED" w:rsidRPr="00C44734" w:rsidRDefault="00C04DED" w:rsidP="0037719C">
            <w:pPr>
              <w:spacing w:line="360" w:lineRule="auto"/>
              <w:jc w:val="left"/>
              <w:rPr>
                <w:rStyle w:val="Jemnodkaz"/>
                <w:sz w:val="20"/>
              </w:rPr>
            </w:pPr>
          </w:p>
          <w:p w14:paraId="4C92E61E" w14:textId="77777777" w:rsidR="00C04DED" w:rsidRPr="00C44734" w:rsidRDefault="00C04DED" w:rsidP="0037719C">
            <w:pPr>
              <w:spacing w:line="360" w:lineRule="auto"/>
              <w:jc w:val="left"/>
              <w:rPr>
                <w:rStyle w:val="Jemnodkaz"/>
                <w:sz w:val="20"/>
              </w:rPr>
            </w:pPr>
            <w:r w:rsidRPr="00C44734">
              <w:rPr>
                <w:rStyle w:val="Jemnodkaz"/>
                <w:sz w:val="20"/>
              </w:rPr>
              <w:t>KÓD ODPADU</w:t>
            </w:r>
          </w:p>
        </w:tc>
        <w:tc>
          <w:tcPr>
            <w:tcW w:w="2053" w:type="dxa"/>
            <w:vMerge w:val="restart"/>
            <w:tcBorders>
              <w:top w:val="single" w:sz="24" w:space="0" w:color="auto"/>
            </w:tcBorders>
          </w:tcPr>
          <w:p w14:paraId="3A92DFFF" w14:textId="77777777" w:rsidR="00C04DED" w:rsidRPr="00C44734" w:rsidRDefault="00C04DED" w:rsidP="0037719C">
            <w:pPr>
              <w:spacing w:line="360" w:lineRule="auto"/>
              <w:jc w:val="left"/>
              <w:rPr>
                <w:rStyle w:val="Jemnodkaz"/>
                <w:sz w:val="20"/>
              </w:rPr>
            </w:pPr>
          </w:p>
          <w:p w14:paraId="2FA7FDF9" w14:textId="77777777" w:rsidR="00C04DED" w:rsidRPr="00C44734" w:rsidRDefault="00C04DED" w:rsidP="0037719C">
            <w:pPr>
              <w:spacing w:line="360" w:lineRule="auto"/>
              <w:jc w:val="left"/>
              <w:rPr>
                <w:rStyle w:val="Jemnodkaz"/>
                <w:sz w:val="20"/>
              </w:rPr>
            </w:pPr>
            <w:r w:rsidRPr="00C44734">
              <w:rPr>
                <w:rStyle w:val="Jemnodkaz"/>
                <w:sz w:val="20"/>
              </w:rPr>
              <w:t>NÁZOV ODPADU</w:t>
            </w:r>
          </w:p>
        </w:tc>
        <w:tc>
          <w:tcPr>
            <w:tcW w:w="803" w:type="dxa"/>
            <w:vMerge w:val="restart"/>
            <w:tcBorders>
              <w:top w:val="single" w:sz="24" w:space="0" w:color="auto"/>
            </w:tcBorders>
          </w:tcPr>
          <w:p w14:paraId="5AC7061B" w14:textId="77777777" w:rsidR="00C04DED" w:rsidRPr="00C44734" w:rsidRDefault="00C04DED" w:rsidP="0037719C">
            <w:pPr>
              <w:spacing w:line="360" w:lineRule="auto"/>
              <w:jc w:val="left"/>
              <w:rPr>
                <w:rStyle w:val="Jemnodkaz"/>
                <w:sz w:val="20"/>
              </w:rPr>
            </w:pPr>
          </w:p>
          <w:p w14:paraId="2042330B" w14:textId="77777777" w:rsidR="00C04DED" w:rsidRPr="00C44734" w:rsidRDefault="00C04DED" w:rsidP="0037719C">
            <w:pPr>
              <w:spacing w:line="360" w:lineRule="auto"/>
              <w:jc w:val="left"/>
              <w:rPr>
                <w:rStyle w:val="Jemnodkaz"/>
                <w:sz w:val="20"/>
              </w:rPr>
            </w:pPr>
            <w:r w:rsidRPr="00C44734">
              <w:rPr>
                <w:rStyle w:val="Jemnodkaz"/>
                <w:sz w:val="20"/>
              </w:rPr>
              <w:t>KATEGÓRIA</w:t>
            </w:r>
          </w:p>
          <w:p w14:paraId="26AD02CA" w14:textId="77777777" w:rsidR="00C04DED" w:rsidRPr="00C44734" w:rsidRDefault="00C04DED" w:rsidP="0037719C">
            <w:pPr>
              <w:spacing w:line="360" w:lineRule="auto"/>
              <w:jc w:val="left"/>
              <w:rPr>
                <w:rStyle w:val="Jemnodkaz"/>
                <w:sz w:val="20"/>
              </w:rPr>
            </w:pPr>
            <w:r w:rsidRPr="00C44734">
              <w:rPr>
                <w:rStyle w:val="Jemnodkaz"/>
                <w:sz w:val="20"/>
              </w:rPr>
              <w:t>ODPADU</w:t>
            </w:r>
          </w:p>
        </w:tc>
        <w:tc>
          <w:tcPr>
            <w:tcW w:w="982" w:type="dxa"/>
            <w:tcBorders>
              <w:top w:val="single" w:sz="24" w:space="0" w:color="auto"/>
              <w:bottom w:val="nil"/>
              <w:right w:val="single" w:sz="4" w:space="0" w:color="auto"/>
            </w:tcBorders>
          </w:tcPr>
          <w:p w14:paraId="5650D866" w14:textId="77777777" w:rsidR="00C04DED" w:rsidRPr="00C44734" w:rsidRDefault="00C04DED" w:rsidP="0037719C">
            <w:pPr>
              <w:spacing w:line="360" w:lineRule="auto"/>
              <w:jc w:val="left"/>
              <w:rPr>
                <w:rStyle w:val="Jemnodkaz"/>
                <w:sz w:val="20"/>
              </w:rPr>
            </w:pPr>
          </w:p>
          <w:p w14:paraId="768A92CC" w14:textId="77777777" w:rsidR="00C04DED" w:rsidRPr="00C44734" w:rsidRDefault="00C04DED" w:rsidP="0037719C">
            <w:pPr>
              <w:spacing w:line="360" w:lineRule="auto"/>
              <w:jc w:val="left"/>
              <w:rPr>
                <w:rStyle w:val="Jemnodkaz"/>
                <w:sz w:val="20"/>
              </w:rPr>
            </w:pPr>
            <w:r w:rsidRPr="00C44734">
              <w:rPr>
                <w:rStyle w:val="Jemnodkaz"/>
                <w:sz w:val="20"/>
              </w:rPr>
              <w:t>NAKLADANIE S ODPADOM</w:t>
            </w:r>
          </w:p>
        </w:tc>
        <w:tc>
          <w:tcPr>
            <w:tcW w:w="803" w:type="dxa"/>
            <w:tcBorders>
              <w:top w:val="single" w:sz="24" w:space="0" w:color="auto"/>
              <w:left w:val="single" w:sz="4" w:space="0" w:color="auto"/>
              <w:bottom w:val="nil"/>
              <w:right w:val="single" w:sz="4" w:space="0" w:color="auto"/>
            </w:tcBorders>
          </w:tcPr>
          <w:p w14:paraId="3D2EA2D5" w14:textId="77777777" w:rsidR="00C04DED" w:rsidRPr="00C44734" w:rsidRDefault="00C04DED" w:rsidP="0037719C">
            <w:pPr>
              <w:spacing w:line="360" w:lineRule="auto"/>
              <w:jc w:val="left"/>
              <w:rPr>
                <w:rStyle w:val="Jemnodkaz"/>
                <w:sz w:val="20"/>
              </w:rPr>
            </w:pPr>
          </w:p>
          <w:p w14:paraId="41298FA2" w14:textId="77777777" w:rsidR="00C04DED" w:rsidRPr="00C44734" w:rsidRDefault="00C04DED" w:rsidP="0037719C">
            <w:pPr>
              <w:spacing w:line="360" w:lineRule="auto"/>
              <w:jc w:val="left"/>
              <w:rPr>
                <w:rStyle w:val="Jemnodkaz"/>
                <w:sz w:val="20"/>
              </w:rPr>
            </w:pPr>
            <w:r w:rsidRPr="00C44734">
              <w:rPr>
                <w:rStyle w:val="Jemnodkaz"/>
                <w:sz w:val="20"/>
              </w:rPr>
              <w:t>MNOŽSTVO</w:t>
            </w:r>
          </w:p>
        </w:tc>
        <w:tc>
          <w:tcPr>
            <w:tcW w:w="3215" w:type="dxa"/>
            <w:tcBorders>
              <w:top w:val="single" w:sz="24" w:space="0" w:color="auto"/>
              <w:left w:val="single" w:sz="4" w:space="0" w:color="auto"/>
              <w:bottom w:val="nil"/>
              <w:right w:val="single" w:sz="24" w:space="0" w:color="auto"/>
            </w:tcBorders>
          </w:tcPr>
          <w:p w14:paraId="727813EA" w14:textId="77777777" w:rsidR="00C04DED" w:rsidRPr="00C44734" w:rsidRDefault="00C04DED" w:rsidP="0037719C">
            <w:pPr>
              <w:spacing w:line="360" w:lineRule="auto"/>
              <w:jc w:val="left"/>
              <w:rPr>
                <w:rStyle w:val="Jemnodkaz"/>
                <w:sz w:val="20"/>
              </w:rPr>
            </w:pPr>
          </w:p>
          <w:p w14:paraId="03A0DE97" w14:textId="77777777" w:rsidR="00C04DED" w:rsidRPr="00C44734" w:rsidRDefault="00C04DED" w:rsidP="0037719C">
            <w:pPr>
              <w:spacing w:line="360" w:lineRule="auto"/>
              <w:jc w:val="left"/>
              <w:rPr>
                <w:rStyle w:val="Jemnodkaz"/>
                <w:sz w:val="20"/>
              </w:rPr>
            </w:pPr>
            <w:r w:rsidRPr="00C44734">
              <w:rPr>
                <w:rStyle w:val="Jemnodkaz"/>
                <w:sz w:val="20"/>
              </w:rPr>
              <w:t>ODBERATEĽ</w:t>
            </w:r>
          </w:p>
        </w:tc>
      </w:tr>
      <w:tr w:rsidR="00C04DED" w:rsidRPr="00C44734" w14:paraId="59099528" w14:textId="77777777" w:rsidTr="00041F64">
        <w:trPr>
          <w:cantSplit/>
          <w:trHeight w:val="567"/>
        </w:trPr>
        <w:tc>
          <w:tcPr>
            <w:tcW w:w="1160" w:type="dxa"/>
            <w:vMerge/>
            <w:tcBorders>
              <w:left w:val="single" w:sz="24" w:space="0" w:color="auto"/>
              <w:bottom w:val="single" w:sz="12" w:space="0" w:color="auto"/>
            </w:tcBorders>
          </w:tcPr>
          <w:p w14:paraId="72B2B689" w14:textId="77777777" w:rsidR="00C04DED" w:rsidRPr="00C44734" w:rsidRDefault="00C04DED" w:rsidP="0037719C">
            <w:pPr>
              <w:spacing w:line="360" w:lineRule="auto"/>
              <w:jc w:val="left"/>
              <w:rPr>
                <w:rStyle w:val="Jemnodkaz"/>
                <w:sz w:val="20"/>
              </w:rPr>
            </w:pPr>
          </w:p>
        </w:tc>
        <w:tc>
          <w:tcPr>
            <w:tcW w:w="2053" w:type="dxa"/>
            <w:vMerge/>
            <w:tcBorders>
              <w:bottom w:val="single" w:sz="12" w:space="0" w:color="auto"/>
            </w:tcBorders>
          </w:tcPr>
          <w:p w14:paraId="4D118933" w14:textId="77777777" w:rsidR="00C04DED" w:rsidRPr="00C44734" w:rsidRDefault="00C04DED" w:rsidP="0037719C">
            <w:pPr>
              <w:pStyle w:val="Nadpis2"/>
              <w:spacing w:line="360" w:lineRule="auto"/>
              <w:jc w:val="left"/>
              <w:rPr>
                <w:rStyle w:val="Jemnodkaz"/>
                <w:sz w:val="20"/>
                <w:szCs w:val="20"/>
              </w:rPr>
            </w:pPr>
          </w:p>
        </w:tc>
        <w:tc>
          <w:tcPr>
            <w:tcW w:w="803" w:type="dxa"/>
            <w:vMerge/>
            <w:tcBorders>
              <w:bottom w:val="single" w:sz="12" w:space="0" w:color="auto"/>
            </w:tcBorders>
          </w:tcPr>
          <w:p w14:paraId="34C944DE" w14:textId="77777777" w:rsidR="00C04DED" w:rsidRPr="00C44734" w:rsidRDefault="00C04DED" w:rsidP="0037719C">
            <w:pPr>
              <w:spacing w:line="360" w:lineRule="auto"/>
              <w:jc w:val="left"/>
              <w:rPr>
                <w:rStyle w:val="Jemnodkaz"/>
                <w:sz w:val="20"/>
              </w:rPr>
            </w:pPr>
          </w:p>
        </w:tc>
        <w:tc>
          <w:tcPr>
            <w:tcW w:w="982" w:type="dxa"/>
            <w:tcBorders>
              <w:top w:val="nil"/>
              <w:bottom w:val="single" w:sz="12" w:space="0" w:color="auto"/>
              <w:right w:val="single" w:sz="4" w:space="0" w:color="auto"/>
            </w:tcBorders>
          </w:tcPr>
          <w:p w14:paraId="2863BC3C" w14:textId="77777777" w:rsidR="00C04DED" w:rsidRPr="00C44734" w:rsidRDefault="00C04DED" w:rsidP="0037719C">
            <w:pPr>
              <w:spacing w:line="360" w:lineRule="auto"/>
              <w:jc w:val="left"/>
              <w:rPr>
                <w:rStyle w:val="Jemnodkaz"/>
                <w:sz w:val="20"/>
              </w:rPr>
            </w:pPr>
            <w:r w:rsidRPr="00C44734">
              <w:rPr>
                <w:rStyle w:val="Jemnodkaz"/>
                <w:sz w:val="20"/>
              </w:rPr>
              <w:t>/spôsob nakladania/</w:t>
            </w:r>
          </w:p>
        </w:tc>
        <w:tc>
          <w:tcPr>
            <w:tcW w:w="803" w:type="dxa"/>
            <w:tcBorders>
              <w:top w:val="nil"/>
              <w:bottom w:val="single" w:sz="12" w:space="0" w:color="auto"/>
              <w:right w:val="single" w:sz="4" w:space="0" w:color="auto"/>
            </w:tcBorders>
          </w:tcPr>
          <w:p w14:paraId="15391D7F" w14:textId="77777777" w:rsidR="00C04DED" w:rsidRPr="00C44734" w:rsidRDefault="00C04DED" w:rsidP="0037719C">
            <w:pPr>
              <w:spacing w:line="360" w:lineRule="auto"/>
              <w:jc w:val="left"/>
              <w:rPr>
                <w:rStyle w:val="Jemnodkaz"/>
                <w:sz w:val="20"/>
              </w:rPr>
            </w:pPr>
          </w:p>
          <w:p w14:paraId="4B2D407E" w14:textId="77777777" w:rsidR="00C04DED" w:rsidRPr="00C44734" w:rsidRDefault="00C04DED" w:rsidP="0037719C">
            <w:pPr>
              <w:spacing w:line="360" w:lineRule="auto"/>
              <w:jc w:val="left"/>
              <w:rPr>
                <w:rStyle w:val="Jemnodkaz"/>
                <w:sz w:val="20"/>
              </w:rPr>
            </w:pPr>
            <w:r w:rsidRPr="00C44734">
              <w:rPr>
                <w:rStyle w:val="Jemnodkaz"/>
                <w:sz w:val="20"/>
              </w:rPr>
              <w:t>/tony/</w:t>
            </w:r>
          </w:p>
        </w:tc>
        <w:tc>
          <w:tcPr>
            <w:tcW w:w="3215" w:type="dxa"/>
            <w:tcBorders>
              <w:top w:val="nil"/>
              <w:left w:val="single" w:sz="4" w:space="0" w:color="auto"/>
              <w:bottom w:val="single" w:sz="12" w:space="0" w:color="auto"/>
              <w:right w:val="single" w:sz="24" w:space="0" w:color="auto"/>
            </w:tcBorders>
          </w:tcPr>
          <w:p w14:paraId="220FF3D2" w14:textId="77777777" w:rsidR="00C04DED" w:rsidRPr="00C44734" w:rsidRDefault="00C04DED" w:rsidP="0037719C">
            <w:pPr>
              <w:spacing w:line="360" w:lineRule="auto"/>
              <w:jc w:val="left"/>
              <w:rPr>
                <w:rStyle w:val="Jemnodkaz"/>
                <w:sz w:val="20"/>
              </w:rPr>
            </w:pPr>
          </w:p>
        </w:tc>
      </w:tr>
      <w:tr w:rsidR="00C04DED" w:rsidRPr="00C44734" w14:paraId="6D3C1F30" w14:textId="77777777" w:rsidTr="00041F64">
        <w:trPr>
          <w:cantSplit/>
          <w:trHeight w:val="353"/>
        </w:trPr>
        <w:tc>
          <w:tcPr>
            <w:tcW w:w="1160" w:type="dxa"/>
            <w:tcBorders>
              <w:top w:val="single" w:sz="12" w:space="0" w:color="auto"/>
              <w:left w:val="single" w:sz="24" w:space="0" w:color="auto"/>
            </w:tcBorders>
          </w:tcPr>
          <w:p w14:paraId="5FABFF83" w14:textId="77777777" w:rsidR="00C04DED" w:rsidRPr="00C44734" w:rsidRDefault="00C04DED" w:rsidP="0037719C">
            <w:pPr>
              <w:spacing w:line="360" w:lineRule="auto"/>
              <w:jc w:val="left"/>
              <w:rPr>
                <w:rStyle w:val="Jemnodkaz"/>
                <w:sz w:val="20"/>
              </w:rPr>
            </w:pPr>
            <w:r w:rsidRPr="00C44734">
              <w:rPr>
                <w:rStyle w:val="Jemnodkaz"/>
                <w:sz w:val="20"/>
              </w:rPr>
              <w:t>17 05 06</w:t>
            </w:r>
          </w:p>
        </w:tc>
        <w:tc>
          <w:tcPr>
            <w:tcW w:w="2053" w:type="dxa"/>
            <w:tcBorders>
              <w:top w:val="single" w:sz="12" w:space="0" w:color="auto"/>
            </w:tcBorders>
            <w:vAlign w:val="center"/>
          </w:tcPr>
          <w:p w14:paraId="64763894" w14:textId="77777777" w:rsidR="00C04DED" w:rsidRPr="00C44734" w:rsidRDefault="00C04DED" w:rsidP="0037719C">
            <w:pPr>
              <w:spacing w:line="360" w:lineRule="auto"/>
              <w:jc w:val="left"/>
              <w:rPr>
                <w:rStyle w:val="Jemnodkaz"/>
                <w:sz w:val="20"/>
              </w:rPr>
            </w:pPr>
            <w:r w:rsidRPr="00C44734">
              <w:rPr>
                <w:rStyle w:val="Jemnodkaz"/>
                <w:sz w:val="20"/>
              </w:rPr>
              <w:t>Výkopová zemina iná</w:t>
            </w:r>
          </w:p>
        </w:tc>
        <w:tc>
          <w:tcPr>
            <w:tcW w:w="803" w:type="dxa"/>
            <w:tcBorders>
              <w:top w:val="single" w:sz="12" w:space="0" w:color="auto"/>
            </w:tcBorders>
          </w:tcPr>
          <w:p w14:paraId="26656680"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top w:val="single" w:sz="12" w:space="0" w:color="auto"/>
              <w:right w:val="single" w:sz="4" w:space="0" w:color="auto"/>
            </w:tcBorders>
          </w:tcPr>
          <w:p w14:paraId="1B1A0316" w14:textId="77777777" w:rsidR="00C04DED" w:rsidRPr="00C44734" w:rsidRDefault="00C04DED" w:rsidP="0037719C">
            <w:pPr>
              <w:spacing w:line="360" w:lineRule="auto"/>
              <w:jc w:val="left"/>
              <w:rPr>
                <w:rStyle w:val="Jemnodkaz"/>
                <w:sz w:val="20"/>
              </w:rPr>
            </w:pPr>
            <w:r w:rsidRPr="00C44734">
              <w:rPr>
                <w:rStyle w:val="Jemnodkaz"/>
                <w:sz w:val="20"/>
              </w:rPr>
              <w:t xml:space="preserve"> V,S,U</w:t>
            </w:r>
          </w:p>
        </w:tc>
        <w:tc>
          <w:tcPr>
            <w:tcW w:w="803" w:type="dxa"/>
            <w:tcBorders>
              <w:top w:val="single" w:sz="12" w:space="0" w:color="auto"/>
              <w:right w:val="single" w:sz="4" w:space="0" w:color="auto"/>
            </w:tcBorders>
          </w:tcPr>
          <w:p w14:paraId="4FF51A83" w14:textId="72F99882" w:rsidR="00C04DED" w:rsidRPr="00C44734" w:rsidRDefault="00525B79" w:rsidP="0037719C">
            <w:pPr>
              <w:spacing w:line="360" w:lineRule="auto"/>
              <w:jc w:val="left"/>
              <w:rPr>
                <w:rStyle w:val="Jemnodkaz"/>
                <w:sz w:val="20"/>
              </w:rPr>
            </w:pPr>
            <w:r>
              <w:rPr>
                <w:rStyle w:val="Jemnodkaz"/>
                <w:sz w:val="20"/>
              </w:rPr>
              <w:t>5</w:t>
            </w:r>
            <w:r w:rsidR="00B85E4A">
              <w:rPr>
                <w:rStyle w:val="Jemnodkaz"/>
                <w:sz w:val="20"/>
              </w:rPr>
              <w:t>5</w:t>
            </w:r>
          </w:p>
        </w:tc>
        <w:tc>
          <w:tcPr>
            <w:tcW w:w="3215" w:type="dxa"/>
            <w:tcBorders>
              <w:top w:val="single" w:sz="12" w:space="0" w:color="auto"/>
              <w:left w:val="single" w:sz="4" w:space="0" w:color="auto"/>
              <w:right w:val="single" w:sz="24" w:space="0" w:color="auto"/>
            </w:tcBorders>
          </w:tcPr>
          <w:p w14:paraId="09070449" w14:textId="77777777" w:rsidR="00C04DED" w:rsidRPr="00C44734" w:rsidRDefault="00C04DED" w:rsidP="0037719C">
            <w:pPr>
              <w:spacing w:line="360" w:lineRule="auto"/>
              <w:jc w:val="left"/>
              <w:rPr>
                <w:rStyle w:val="Jemnodkaz"/>
                <w:sz w:val="20"/>
              </w:rPr>
            </w:pPr>
            <w:r w:rsidRPr="00C44734">
              <w:rPr>
                <w:rStyle w:val="Jemnodkaz"/>
                <w:sz w:val="20"/>
              </w:rPr>
              <w:t xml:space="preserve">Použije sa na zásypy a úpravu terénu na pozemku </w:t>
            </w:r>
          </w:p>
        </w:tc>
      </w:tr>
      <w:tr w:rsidR="00C04DED" w:rsidRPr="00C44734" w14:paraId="687334C1" w14:textId="77777777" w:rsidTr="00041F64">
        <w:trPr>
          <w:cantSplit/>
          <w:trHeight w:val="1061"/>
        </w:trPr>
        <w:tc>
          <w:tcPr>
            <w:tcW w:w="1160" w:type="dxa"/>
            <w:tcBorders>
              <w:left w:val="single" w:sz="24" w:space="0" w:color="auto"/>
            </w:tcBorders>
          </w:tcPr>
          <w:p w14:paraId="368556E5" w14:textId="77777777" w:rsidR="00C04DED" w:rsidRPr="00C44734" w:rsidRDefault="00C04DED" w:rsidP="0037719C">
            <w:pPr>
              <w:spacing w:line="360" w:lineRule="auto"/>
              <w:jc w:val="left"/>
              <w:rPr>
                <w:rStyle w:val="Jemnodkaz"/>
                <w:sz w:val="20"/>
              </w:rPr>
            </w:pPr>
            <w:r w:rsidRPr="00C44734">
              <w:rPr>
                <w:rStyle w:val="Jemnodkaz"/>
                <w:sz w:val="20"/>
              </w:rPr>
              <w:t>17 01 01</w:t>
            </w:r>
          </w:p>
        </w:tc>
        <w:tc>
          <w:tcPr>
            <w:tcW w:w="2053" w:type="dxa"/>
            <w:vAlign w:val="center"/>
          </w:tcPr>
          <w:p w14:paraId="34635CBE" w14:textId="77777777" w:rsidR="00C04DED" w:rsidRPr="00C44734" w:rsidRDefault="00C04DED" w:rsidP="0037719C">
            <w:pPr>
              <w:spacing w:line="360" w:lineRule="auto"/>
              <w:jc w:val="left"/>
              <w:rPr>
                <w:rStyle w:val="Jemnodkaz"/>
                <w:sz w:val="20"/>
              </w:rPr>
            </w:pPr>
            <w:r w:rsidRPr="00C44734">
              <w:rPr>
                <w:rStyle w:val="Jemnodkaz"/>
                <w:sz w:val="20"/>
              </w:rPr>
              <w:t>Betón</w:t>
            </w:r>
          </w:p>
        </w:tc>
        <w:tc>
          <w:tcPr>
            <w:tcW w:w="803" w:type="dxa"/>
          </w:tcPr>
          <w:p w14:paraId="62E9BEC9"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3C491616" w14:textId="77777777" w:rsidR="00C04DED" w:rsidRPr="00C44734" w:rsidRDefault="00C04DED" w:rsidP="0037719C">
            <w:pPr>
              <w:spacing w:line="360" w:lineRule="auto"/>
              <w:jc w:val="left"/>
              <w:rPr>
                <w:rStyle w:val="Jemnodkaz"/>
                <w:sz w:val="20"/>
              </w:rPr>
            </w:pPr>
            <w:r w:rsidRPr="00C44734">
              <w:rPr>
                <w:rStyle w:val="Jemnodkaz"/>
                <w:sz w:val="20"/>
              </w:rPr>
              <w:t xml:space="preserve">  S,U</w:t>
            </w:r>
          </w:p>
        </w:tc>
        <w:tc>
          <w:tcPr>
            <w:tcW w:w="803" w:type="dxa"/>
            <w:tcBorders>
              <w:right w:val="single" w:sz="4" w:space="0" w:color="auto"/>
            </w:tcBorders>
          </w:tcPr>
          <w:p w14:paraId="5AE12780" w14:textId="05F61552" w:rsidR="00C04DED" w:rsidRPr="00C44734" w:rsidRDefault="00C04DED" w:rsidP="0037719C">
            <w:pPr>
              <w:spacing w:line="360" w:lineRule="auto"/>
              <w:jc w:val="left"/>
              <w:rPr>
                <w:rStyle w:val="Jemnodkaz"/>
                <w:sz w:val="20"/>
              </w:rPr>
            </w:pPr>
            <w:r w:rsidRPr="00C44734">
              <w:rPr>
                <w:rStyle w:val="Jemnodkaz"/>
                <w:sz w:val="20"/>
              </w:rPr>
              <w:t>0,</w:t>
            </w:r>
            <w:r w:rsidR="00041F64">
              <w:rPr>
                <w:rStyle w:val="Jemnodkaz"/>
                <w:sz w:val="20"/>
              </w:rPr>
              <w:t>3</w:t>
            </w:r>
          </w:p>
        </w:tc>
        <w:tc>
          <w:tcPr>
            <w:tcW w:w="3215" w:type="dxa"/>
            <w:tcBorders>
              <w:left w:val="single" w:sz="4" w:space="0" w:color="auto"/>
              <w:right w:val="single" w:sz="24" w:space="0" w:color="auto"/>
            </w:tcBorders>
          </w:tcPr>
          <w:p w14:paraId="0AB54DB8" w14:textId="77777777" w:rsidR="00C04DED" w:rsidRPr="00C44734" w:rsidRDefault="00C04DED" w:rsidP="0037719C">
            <w:pPr>
              <w:spacing w:line="360" w:lineRule="auto"/>
              <w:jc w:val="left"/>
              <w:rPr>
                <w:rStyle w:val="Jemnodkaz"/>
                <w:sz w:val="20"/>
              </w:rPr>
            </w:pPr>
            <w:r w:rsidRPr="00C44734">
              <w:rPr>
                <w:rStyle w:val="Jemnodkaz"/>
                <w:sz w:val="20"/>
              </w:rPr>
              <w:t>Zhromaždí sa vo VOK a po každom naplnení zmluvná firma zabezpečí odvoz a zneškodnenie na najbližšej povolenej skládke</w:t>
            </w:r>
          </w:p>
        </w:tc>
      </w:tr>
      <w:tr w:rsidR="00C04DED" w:rsidRPr="00C44734" w14:paraId="6F4C6EF9" w14:textId="77777777" w:rsidTr="00041F64">
        <w:trPr>
          <w:cantSplit/>
          <w:trHeight w:val="353"/>
        </w:trPr>
        <w:tc>
          <w:tcPr>
            <w:tcW w:w="1160" w:type="dxa"/>
            <w:tcBorders>
              <w:left w:val="single" w:sz="24" w:space="0" w:color="auto"/>
            </w:tcBorders>
          </w:tcPr>
          <w:p w14:paraId="26BBB0B3" w14:textId="77777777" w:rsidR="00C04DED" w:rsidRPr="00C44734" w:rsidRDefault="00C04DED" w:rsidP="0037719C">
            <w:pPr>
              <w:spacing w:line="360" w:lineRule="auto"/>
              <w:jc w:val="left"/>
              <w:rPr>
                <w:rStyle w:val="Jemnodkaz"/>
                <w:sz w:val="20"/>
              </w:rPr>
            </w:pPr>
            <w:r w:rsidRPr="00C44734">
              <w:rPr>
                <w:rStyle w:val="Jemnodkaz"/>
                <w:sz w:val="20"/>
              </w:rPr>
              <w:t>17 01 02</w:t>
            </w:r>
          </w:p>
        </w:tc>
        <w:tc>
          <w:tcPr>
            <w:tcW w:w="2053" w:type="dxa"/>
            <w:vAlign w:val="center"/>
          </w:tcPr>
          <w:p w14:paraId="09767BAD" w14:textId="77777777" w:rsidR="00C04DED" w:rsidRPr="00C44734" w:rsidRDefault="00C04DED" w:rsidP="0037719C">
            <w:pPr>
              <w:spacing w:line="360" w:lineRule="auto"/>
              <w:jc w:val="left"/>
              <w:rPr>
                <w:rStyle w:val="Jemnodkaz"/>
                <w:sz w:val="20"/>
              </w:rPr>
            </w:pPr>
            <w:r w:rsidRPr="00C44734">
              <w:rPr>
                <w:rStyle w:val="Jemnodkaz"/>
                <w:sz w:val="20"/>
              </w:rPr>
              <w:t>Tehly</w:t>
            </w:r>
          </w:p>
        </w:tc>
        <w:tc>
          <w:tcPr>
            <w:tcW w:w="803" w:type="dxa"/>
          </w:tcPr>
          <w:p w14:paraId="21735B9D"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618E5F9D" w14:textId="77777777" w:rsidR="00C04DED" w:rsidRPr="00C44734" w:rsidRDefault="00C04DED" w:rsidP="0037719C">
            <w:pPr>
              <w:spacing w:line="360" w:lineRule="auto"/>
              <w:jc w:val="left"/>
              <w:rPr>
                <w:rStyle w:val="Jemnodkaz"/>
                <w:sz w:val="20"/>
              </w:rPr>
            </w:pPr>
            <w:r w:rsidRPr="00C44734">
              <w:rPr>
                <w:rStyle w:val="Jemnodkaz"/>
                <w:sz w:val="20"/>
              </w:rPr>
              <w:t xml:space="preserve">  S,U</w:t>
            </w:r>
          </w:p>
        </w:tc>
        <w:tc>
          <w:tcPr>
            <w:tcW w:w="803" w:type="dxa"/>
            <w:tcBorders>
              <w:right w:val="single" w:sz="4" w:space="0" w:color="auto"/>
            </w:tcBorders>
          </w:tcPr>
          <w:p w14:paraId="2DF6F21D" w14:textId="3EDE6336" w:rsidR="00C04DED" w:rsidRPr="00C44734" w:rsidRDefault="00C04DED" w:rsidP="0037719C">
            <w:pPr>
              <w:spacing w:line="360" w:lineRule="auto"/>
              <w:jc w:val="left"/>
              <w:rPr>
                <w:rStyle w:val="Jemnodkaz"/>
                <w:sz w:val="20"/>
              </w:rPr>
            </w:pPr>
            <w:r w:rsidRPr="00C44734">
              <w:rPr>
                <w:rStyle w:val="Jemnodkaz"/>
                <w:sz w:val="20"/>
              </w:rPr>
              <w:t>0,</w:t>
            </w:r>
            <w:r w:rsidR="008C6DC9">
              <w:rPr>
                <w:rStyle w:val="Jemnodkaz"/>
                <w:sz w:val="20"/>
              </w:rPr>
              <w:t>4</w:t>
            </w:r>
          </w:p>
        </w:tc>
        <w:tc>
          <w:tcPr>
            <w:tcW w:w="3215" w:type="dxa"/>
            <w:tcBorders>
              <w:left w:val="single" w:sz="4" w:space="0" w:color="auto"/>
              <w:right w:val="single" w:sz="24" w:space="0" w:color="auto"/>
            </w:tcBorders>
          </w:tcPr>
          <w:p w14:paraId="75B30179" w14:textId="77777777" w:rsidR="00C04DED" w:rsidRPr="00C44734" w:rsidRDefault="00C04DED" w:rsidP="0037719C">
            <w:pPr>
              <w:spacing w:line="360" w:lineRule="auto"/>
              <w:jc w:val="left"/>
              <w:rPr>
                <w:rStyle w:val="Jemnodkaz"/>
                <w:sz w:val="20"/>
              </w:rPr>
            </w:pPr>
            <w:r w:rsidRPr="00C44734">
              <w:rPr>
                <w:rStyle w:val="Jemnodkaz"/>
                <w:sz w:val="20"/>
              </w:rPr>
              <w:t>-“-</w:t>
            </w:r>
          </w:p>
        </w:tc>
      </w:tr>
      <w:tr w:rsidR="00C04DED" w:rsidRPr="00C44734" w14:paraId="2A355E71" w14:textId="77777777" w:rsidTr="00041F64">
        <w:trPr>
          <w:cantSplit/>
          <w:trHeight w:val="353"/>
        </w:trPr>
        <w:tc>
          <w:tcPr>
            <w:tcW w:w="1160" w:type="dxa"/>
            <w:tcBorders>
              <w:left w:val="single" w:sz="24" w:space="0" w:color="auto"/>
            </w:tcBorders>
          </w:tcPr>
          <w:p w14:paraId="624A3593" w14:textId="77777777" w:rsidR="00C04DED" w:rsidRPr="00C44734" w:rsidRDefault="00C04DED" w:rsidP="0037719C">
            <w:pPr>
              <w:spacing w:line="360" w:lineRule="auto"/>
              <w:jc w:val="left"/>
              <w:rPr>
                <w:rStyle w:val="Jemnodkaz"/>
                <w:sz w:val="20"/>
              </w:rPr>
            </w:pPr>
            <w:r w:rsidRPr="00C44734">
              <w:rPr>
                <w:rStyle w:val="Jemnodkaz"/>
                <w:sz w:val="20"/>
              </w:rPr>
              <w:t xml:space="preserve">17 01 03 </w:t>
            </w:r>
          </w:p>
        </w:tc>
        <w:tc>
          <w:tcPr>
            <w:tcW w:w="2053" w:type="dxa"/>
            <w:vAlign w:val="center"/>
          </w:tcPr>
          <w:p w14:paraId="53F630A0" w14:textId="77777777" w:rsidR="00C04DED" w:rsidRPr="00C44734" w:rsidRDefault="00C04DED" w:rsidP="0037719C">
            <w:pPr>
              <w:spacing w:line="360" w:lineRule="auto"/>
              <w:jc w:val="left"/>
              <w:rPr>
                <w:rStyle w:val="Jemnodkaz"/>
                <w:sz w:val="20"/>
              </w:rPr>
            </w:pPr>
            <w:r w:rsidRPr="00C44734">
              <w:rPr>
                <w:rStyle w:val="Jemnodkaz"/>
                <w:sz w:val="20"/>
              </w:rPr>
              <w:t>Obkladačky,    dlaždice a keramika</w:t>
            </w:r>
          </w:p>
        </w:tc>
        <w:tc>
          <w:tcPr>
            <w:tcW w:w="803" w:type="dxa"/>
          </w:tcPr>
          <w:p w14:paraId="26B45D5E"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706EA08F" w14:textId="77777777" w:rsidR="00C04DED" w:rsidRPr="00C44734" w:rsidRDefault="00C04DED" w:rsidP="0037719C">
            <w:pPr>
              <w:spacing w:line="360" w:lineRule="auto"/>
              <w:jc w:val="left"/>
              <w:rPr>
                <w:rStyle w:val="Jemnodkaz"/>
                <w:sz w:val="20"/>
              </w:rPr>
            </w:pPr>
            <w:r w:rsidRPr="00C44734">
              <w:rPr>
                <w:rStyle w:val="Jemnodkaz"/>
                <w:sz w:val="20"/>
              </w:rPr>
              <w:t xml:space="preserve">  S,U</w:t>
            </w:r>
          </w:p>
        </w:tc>
        <w:tc>
          <w:tcPr>
            <w:tcW w:w="803" w:type="dxa"/>
            <w:tcBorders>
              <w:right w:val="single" w:sz="4" w:space="0" w:color="auto"/>
            </w:tcBorders>
          </w:tcPr>
          <w:p w14:paraId="5F127DBE" w14:textId="748EF50E" w:rsidR="00C04DED" w:rsidRPr="00C44734" w:rsidRDefault="00C04DED" w:rsidP="0037719C">
            <w:pPr>
              <w:spacing w:line="360" w:lineRule="auto"/>
              <w:jc w:val="left"/>
              <w:rPr>
                <w:rStyle w:val="Jemnodkaz"/>
                <w:sz w:val="20"/>
              </w:rPr>
            </w:pPr>
            <w:r w:rsidRPr="00C44734">
              <w:rPr>
                <w:rStyle w:val="Jemnodkaz"/>
                <w:sz w:val="20"/>
              </w:rPr>
              <w:t>0,0</w:t>
            </w:r>
            <w:r w:rsidR="008C6DC9">
              <w:rPr>
                <w:rStyle w:val="Jemnodkaz"/>
                <w:sz w:val="20"/>
              </w:rPr>
              <w:t>8</w:t>
            </w:r>
          </w:p>
        </w:tc>
        <w:tc>
          <w:tcPr>
            <w:tcW w:w="3215" w:type="dxa"/>
            <w:tcBorders>
              <w:left w:val="single" w:sz="4" w:space="0" w:color="auto"/>
              <w:right w:val="single" w:sz="24" w:space="0" w:color="auto"/>
            </w:tcBorders>
          </w:tcPr>
          <w:p w14:paraId="636EBC29" w14:textId="77777777" w:rsidR="00C04DED" w:rsidRPr="00C44734" w:rsidRDefault="00C04DED" w:rsidP="0037719C">
            <w:pPr>
              <w:spacing w:line="360" w:lineRule="auto"/>
              <w:jc w:val="left"/>
              <w:rPr>
                <w:rStyle w:val="Jemnodkaz"/>
                <w:sz w:val="20"/>
              </w:rPr>
            </w:pPr>
            <w:r w:rsidRPr="00C44734">
              <w:rPr>
                <w:rStyle w:val="Jemnodkaz"/>
                <w:sz w:val="20"/>
              </w:rPr>
              <w:t>-“-</w:t>
            </w:r>
          </w:p>
        </w:tc>
      </w:tr>
      <w:tr w:rsidR="00C04DED" w:rsidRPr="00C44734" w14:paraId="5979F99A" w14:textId="77777777" w:rsidTr="00041F64">
        <w:trPr>
          <w:cantSplit/>
          <w:trHeight w:val="353"/>
        </w:trPr>
        <w:tc>
          <w:tcPr>
            <w:tcW w:w="1160" w:type="dxa"/>
            <w:tcBorders>
              <w:left w:val="single" w:sz="24" w:space="0" w:color="auto"/>
            </w:tcBorders>
          </w:tcPr>
          <w:p w14:paraId="5C74DDF4" w14:textId="77777777" w:rsidR="00C04DED" w:rsidRPr="00C44734" w:rsidRDefault="00C04DED" w:rsidP="0037719C">
            <w:pPr>
              <w:spacing w:line="360" w:lineRule="auto"/>
              <w:jc w:val="left"/>
              <w:rPr>
                <w:rStyle w:val="Jemnodkaz"/>
                <w:sz w:val="20"/>
              </w:rPr>
            </w:pPr>
            <w:r w:rsidRPr="00C44734">
              <w:rPr>
                <w:rStyle w:val="Jemnodkaz"/>
                <w:sz w:val="20"/>
              </w:rPr>
              <w:t xml:space="preserve">17 03 02 </w:t>
            </w:r>
          </w:p>
        </w:tc>
        <w:tc>
          <w:tcPr>
            <w:tcW w:w="2053" w:type="dxa"/>
            <w:vAlign w:val="center"/>
          </w:tcPr>
          <w:p w14:paraId="0A73CFBB" w14:textId="77777777" w:rsidR="00C04DED" w:rsidRPr="00C44734" w:rsidRDefault="00C04DED" w:rsidP="0037719C">
            <w:pPr>
              <w:spacing w:line="360" w:lineRule="auto"/>
              <w:jc w:val="left"/>
              <w:rPr>
                <w:rStyle w:val="Jemnodkaz"/>
                <w:sz w:val="20"/>
              </w:rPr>
            </w:pPr>
            <w:r w:rsidRPr="00C44734">
              <w:rPr>
                <w:rStyle w:val="Jemnodkaz"/>
                <w:sz w:val="20"/>
              </w:rPr>
              <w:t>Bitúmenové zmesy iné</w:t>
            </w:r>
          </w:p>
        </w:tc>
        <w:tc>
          <w:tcPr>
            <w:tcW w:w="803" w:type="dxa"/>
          </w:tcPr>
          <w:p w14:paraId="17F4F69A"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2BA5383B" w14:textId="77777777" w:rsidR="00C04DED" w:rsidRPr="00C44734" w:rsidRDefault="00C04DED" w:rsidP="0037719C">
            <w:pPr>
              <w:spacing w:line="360" w:lineRule="auto"/>
              <w:jc w:val="left"/>
              <w:rPr>
                <w:rStyle w:val="Jemnodkaz"/>
                <w:sz w:val="20"/>
              </w:rPr>
            </w:pPr>
            <w:r w:rsidRPr="00C44734">
              <w:rPr>
                <w:rStyle w:val="Jemnodkaz"/>
                <w:sz w:val="20"/>
              </w:rPr>
              <w:t xml:space="preserve">  S,U</w:t>
            </w:r>
          </w:p>
        </w:tc>
        <w:tc>
          <w:tcPr>
            <w:tcW w:w="803" w:type="dxa"/>
            <w:tcBorders>
              <w:right w:val="single" w:sz="4" w:space="0" w:color="auto"/>
            </w:tcBorders>
          </w:tcPr>
          <w:p w14:paraId="7C6AF171" w14:textId="0586705C" w:rsidR="00C04DED" w:rsidRPr="00C44734" w:rsidRDefault="00C04DED" w:rsidP="0037719C">
            <w:pPr>
              <w:spacing w:line="360" w:lineRule="auto"/>
              <w:jc w:val="left"/>
              <w:rPr>
                <w:rStyle w:val="Jemnodkaz"/>
                <w:sz w:val="20"/>
              </w:rPr>
            </w:pPr>
            <w:r w:rsidRPr="00C44734">
              <w:rPr>
                <w:rStyle w:val="Jemnodkaz"/>
                <w:sz w:val="20"/>
              </w:rPr>
              <w:t>0,00</w:t>
            </w:r>
            <w:r w:rsidR="008C6DC9">
              <w:rPr>
                <w:rStyle w:val="Jemnodkaz"/>
                <w:sz w:val="20"/>
              </w:rPr>
              <w:t>5</w:t>
            </w:r>
          </w:p>
        </w:tc>
        <w:tc>
          <w:tcPr>
            <w:tcW w:w="3215" w:type="dxa"/>
            <w:tcBorders>
              <w:left w:val="single" w:sz="4" w:space="0" w:color="auto"/>
              <w:right w:val="single" w:sz="24" w:space="0" w:color="auto"/>
            </w:tcBorders>
          </w:tcPr>
          <w:p w14:paraId="2DBD7D3B" w14:textId="77777777" w:rsidR="00C04DED" w:rsidRPr="00C44734" w:rsidRDefault="00C04DED" w:rsidP="0037719C">
            <w:pPr>
              <w:spacing w:line="360" w:lineRule="auto"/>
              <w:jc w:val="left"/>
              <w:rPr>
                <w:rStyle w:val="Jemnodkaz"/>
                <w:sz w:val="20"/>
              </w:rPr>
            </w:pPr>
            <w:r w:rsidRPr="00C44734">
              <w:rPr>
                <w:rStyle w:val="Jemnodkaz"/>
                <w:sz w:val="20"/>
              </w:rPr>
              <w:t>-“-</w:t>
            </w:r>
          </w:p>
        </w:tc>
      </w:tr>
      <w:tr w:rsidR="00C04DED" w:rsidRPr="00C44734" w14:paraId="61632C6A" w14:textId="77777777" w:rsidTr="00041F64">
        <w:trPr>
          <w:cantSplit/>
          <w:trHeight w:val="1061"/>
        </w:trPr>
        <w:tc>
          <w:tcPr>
            <w:tcW w:w="1160" w:type="dxa"/>
            <w:tcBorders>
              <w:left w:val="single" w:sz="24" w:space="0" w:color="auto"/>
            </w:tcBorders>
          </w:tcPr>
          <w:p w14:paraId="3769797D" w14:textId="77777777" w:rsidR="00C04DED" w:rsidRPr="00C44734" w:rsidRDefault="00C04DED" w:rsidP="0037719C">
            <w:pPr>
              <w:spacing w:line="360" w:lineRule="auto"/>
              <w:jc w:val="left"/>
              <w:rPr>
                <w:rStyle w:val="Jemnodkaz"/>
                <w:sz w:val="20"/>
              </w:rPr>
            </w:pPr>
            <w:r w:rsidRPr="00C44734">
              <w:rPr>
                <w:rStyle w:val="Jemnodkaz"/>
                <w:sz w:val="20"/>
              </w:rPr>
              <w:lastRenderedPageBreak/>
              <w:t>08 01 18</w:t>
            </w:r>
          </w:p>
        </w:tc>
        <w:tc>
          <w:tcPr>
            <w:tcW w:w="2053" w:type="dxa"/>
            <w:vAlign w:val="center"/>
          </w:tcPr>
          <w:p w14:paraId="64668381" w14:textId="77777777" w:rsidR="00C04DED" w:rsidRPr="00C44734" w:rsidRDefault="00C04DED" w:rsidP="0037719C">
            <w:pPr>
              <w:spacing w:line="360" w:lineRule="auto"/>
              <w:jc w:val="left"/>
              <w:rPr>
                <w:rStyle w:val="Jemnodkaz"/>
                <w:sz w:val="20"/>
              </w:rPr>
            </w:pPr>
            <w:r w:rsidRPr="00C44734">
              <w:rPr>
                <w:rStyle w:val="Jemnodkaz"/>
                <w:sz w:val="20"/>
              </w:rPr>
              <w:t>Odpad z nanášania náterových    hmôt</w:t>
            </w:r>
          </w:p>
        </w:tc>
        <w:tc>
          <w:tcPr>
            <w:tcW w:w="803" w:type="dxa"/>
          </w:tcPr>
          <w:p w14:paraId="4BCFD690" w14:textId="77777777" w:rsidR="00C04DED" w:rsidRPr="00C44734" w:rsidRDefault="00C04DED" w:rsidP="0037719C">
            <w:pPr>
              <w:spacing w:line="360" w:lineRule="auto"/>
              <w:jc w:val="left"/>
              <w:rPr>
                <w:rStyle w:val="Jemnodkaz"/>
                <w:sz w:val="20"/>
              </w:rPr>
            </w:pPr>
            <w:r w:rsidRPr="00C44734">
              <w:rPr>
                <w:rStyle w:val="Jemnodkaz"/>
                <w:sz w:val="20"/>
              </w:rPr>
              <w:t>N</w:t>
            </w:r>
          </w:p>
        </w:tc>
        <w:tc>
          <w:tcPr>
            <w:tcW w:w="982" w:type="dxa"/>
            <w:tcBorders>
              <w:right w:val="single" w:sz="4" w:space="0" w:color="auto"/>
            </w:tcBorders>
          </w:tcPr>
          <w:p w14:paraId="7F671EF6" w14:textId="77777777" w:rsidR="00C04DED" w:rsidRPr="00C44734" w:rsidRDefault="00C04DED" w:rsidP="0037719C">
            <w:pPr>
              <w:spacing w:line="360" w:lineRule="auto"/>
              <w:jc w:val="left"/>
              <w:rPr>
                <w:rStyle w:val="Jemnodkaz"/>
                <w:sz w:val="20"/>
              </w:rPr>
            </w:pPr>
            <w:r w:rsidRPr="00C44734">
              <w:rPr>
                <w:rStyle w:val="Jemnodkaz"/>
                <w:sz w:val="20"/>
              </w:rPr>
              <w:t xml:space="preserve">   S</w:t>
            </w:r>
          </w:p>
        </w:tc>
        <w:tc>
          <w:tcPr>
            <w:tcW w:w="803" w:type="dxa"/>
            <w:tcBorders>
              <w:right w:val="single" w:sz="4" w:space="0" w:color="auto"/>
            </w:tcBorders>
          </w:tcPr>
          <w:p w14:paraId="321BBC9A" w14:textId="6067E26E" w:rsidR="00C04DED" w:rsidRPr="00C44734" w:rsidRDefault="00C04DED" w:rsidP="0037719C">
            <w:pPr>
              <w:spacing w:line="360" w:lineRule="auto"/>
              <w:jc w:val="left"/>
              <w:rPr>
                <w:rStyle w:val="Jemnodkaz"/>
                <w:sz w:val="20"/>
              </w:rPr>
            </w:pPr>
            <w:r w:rsidRPr="00C44734">
              <w:rPr>
                <w:rStyle w:val="Jemnodkaz"/>
                <w:sz w:val="20"/>
              </w:rPr>
              <w:t>0,0</w:t>
            </w:r>
            <w:r w:rsidR="008C6DC9">
              <w:rPr>
                <w:rStyle w:val="Jemnodkaz"/>
                <w:sz w:val="20"/>
              </w:rPr>
              <w:t>09</w:t>
            </w:r>
          </w:p>
        </w:tc>
        <w:tc>
          <w:tcPr>
            <w:tcW w:w="3215" w:type="dxa"/>
            <w:tcBorders>
              <w:left w:val="single" w:sz="4" w:space="0" w:color="auto"/>
              <w:right w:val="single" w:sz="24" w:space="0" w:color="auto"/>
            </w:tcBorders>
          </w:tcPr>
          <w:p w14:paraId="6D1F35E3" w14:textId="77777777" w:rsidR="00C04DED" w:rsidRPr="00C44734" w:rsidRDefault="00C04DED" w:rsidP="0037719C">
            <w:pPr>
              <w:spacing w:line="360" w:lineRule="auto"/>
              <w:jc w:val="left"/>
              <w:rPr>
                <w:rStyle w:val="Jemnodkaz"/>
                <w:sz w:val="20"/>
              </w:rPr>
            </w:pPr>
            <w:r w:rsidRPr="00C44734">
              <w:rPr>
                <w:rStyle w:val="Jemnodkaz"/>
                <w:sz w:val="20"/>
              </w:rPr>
              <w:t>Skladovať v samostatnom MOK, ktorý je určený na skladovanie nebezpečných odpadov a po naplnení bude odoberaný zmluvnou firmou</w:t>
            </w:r>
          </w:p>
        </w:tc>
      </w:tr>
      <w:tr w:rsidR="00C04DED" w:rsidRPr="00C44734" w14:paraId="589E669A" w14:textId="77777777" w:rsidTr="00041F64">
        <w:trPr>
          <w:cantSplit/>
          <w:trHeight w:val="1061"/>
        </w:trPr>
        <w:tc>
          <w:tcPr>
            <w:tcW w:w="1160" w:type="dxa"/>
            <w:tcBorders>
              <w:left w:val="single" w:sz="24" w:space="0" w:color="auto"/>
            </w:tcBorders>
          </w:tcPr>
          <w:p w14:paraId="34ABCE87" w14:textId="77777777" w:rsidR="00C04DED" w:rsidRPr="00C44734" w:rsidRDefault="00C04DED" w:rsidP="0037719C">
            <w:pPr>
              <w:spacing w:line="360" w:lineRule="auto"/>
              <w:jc w:val="left"/>
              <w:rPr>
                <w:rStyle w:val="Jemnodkaz"/>
                <w:sz w:val="20"/>
              </w:rPr>
            </w:pPr>
            <w:r w:rsidRPr="00C44734">
              <w:rPr>
                <w:rStyle w:val="Jemnodkaz"/>
                <w:sz w:val="20"/>
              </w:rPr>
              <w:t>17 04 05</w:t>
            </w:r>
          </w:p>
        </w:tc>
        <w:tc>
          <w:tcPr>
            <w:tcW w:w="2053" w:type="dxa"/>
            <w:vAlign w:val="center"/>
          </w:tcPr>
          <w:p w14:paraId="3E1ED9B9" w14:textId="77777777" w:rsidR="00C04DED" w:rsidRPr="00C44734" w:rsidRDefault="00C04DED" w:rsidP="0037719C">
            <w:pPr>
              <w:spacing w:line="360" w:lineRule="auto"/>
              <w:jc w:val="left"/>
              <w:rPr>
                <w:rStyle w:val="Jemnodkaz"/>
                <w:sz w:val="20"/>
              </w:rPr>
            </w:pPr>
            <w:r w:rsidRPr="00C44734">
              <w:rPr>
                <w:rStyle w:val="Jemnodkaz"/>
                <w:sz w:val="20"/>
              </w:rPr>
              <w:t>Železo   a oceľ</w:t>
            </w:r>
          </w:p>
        </w:tc>
        <w:tc>
          <w:tcPr>
            <w:tcW w:w="803" w:type="dxa"/>
          </w:tcPr>
          <w:p w14:paraId="40936F64"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7325195B" w14:textId="77777777" w:rsidR="00C04DED" w:rsidRPr="00C44734" w:rsidRDefault="00C04DED" w:rsidP="0037719C">
            <w:pPr>
              <w:spacing w:line="360" w:lineRule="auto"/>
              <w:jc w:val="left"/>
              <w:rPr>
                <w:rStyle w:val="Jemnodkaz"/>
                <w:sz w:val="20"/>
              </w:rPr>
            </w:pPr>
            <w:r w:rsidRPr="00C44734">
              <w:rPr>
                <w:rStyle w:val="Jemnodkaz"/>
                <w:sz w:val="20"/>
              </w:rPr>
              <w:t xml:space="preserve">  V,S</w:t>
            </w:r>
          </w:p>
        </w:tc>
        <w:tc>
          <w:tcPr>
            <w:tcW w:w="803" w:type="dxa"/>
            <w:tcBorders>
              <w:right w:val="single" w:sz="4" w:space="0" w:color="auto"/>
            </w:tcBorders>
          </w:tcPr>
          <w:p w14:paraId="714AA394" w14:textId="50F89BDA" w:rsidR="00C04DED" w:rsidRPr="00C44734" w:rsidRDefault="00C04DED" w:rsidP="0037719C">
            <w:pPr>
              <w:spacing w:line="360" w:lineRule="auto"/>
              <w:jc w:val="left"/>
              <w:rPr>
                <w:rStyle w:val="Jemnodkaz"/>
                <w:sz w:val="20"/>
              </w:rPr>
            </w:pPr>
            <w:r w:rsidRPr="00C44734">
              <w:rPr>
                <w:rStyle w:val="Jemnodkaz"/>
                <w:sz w:val="20"/>
              </w:rPr>
              <w:t>0,</w:t>
            </w:r>
            <w:r w:rsidR="008C6DC9">
              <w:rPr>
                <w:rStyle w:val="Jemnodkaz"/>
                <w:sz w:val="20"/>
              </w:rPr>
              <w:t>3</w:t>
            </w:r>
          </w:p>
        </w:tc>
        <w:tc>
          <w:tcPr>
            <w:tcW w:w="3215" w:type="dxa"/>
            <w:tcBorders>
              <w:left w:val="single" w:sz="4" w:space="0" w:color="auto"/>
              <w:right w:val="single" w:sz="24" w:space="0" w:color="auto"/>
            </w:tcBorders>
          </w:tcPr>
          <w:p w14:paraId="577257C8" w14:textId="77777777" w:rsidR="00C04DED" w:rsidRPr="00C44734" w:rsidRDefault="00C04DED" w:rsidP="0037719C">
            <w:pPr>
              <w:spacing w:line="360" w:lineRule="auto"/>
              <w:jc w:val="left"/>
              <w:rPr>
                <w:rStyle w:val="Jemnodkaz"/>
                <w:sz w:val="20"/>
              </w:rPr>
            </w:pPr>
            <w:r w:rsidRPr="00C44734">
              <w:rPr>
                <w:rStyle w:val="Jemnodkaz"/>
                <w:sz w:val="20"/>
              </w:rPr>
              <w:t>Zhromaždí sa vo MOK a po každom naplnení zmluvná firma zabezpečí odvoz a zneškodnenie na najbližšej povolenej skládke</w:t>
            </w:r>
          </w:p>
        </w:tc>
      </w:tr>
      <w:tr w:rsidR="00C04DED" w:rsidRPr="00C44734" w14:paraId="1F9734E7" w14:textId="77777777" w:rsidTr="00041F64">
        <w:trPr>
          <w:cantSplit/>
          <w:trHeight w:val="353"/>
        </w:trPr>
        <w:tc>
          <w:tcPr>
            <w:tcW w:w="1160" w:type="dxa"/>
            <w:tcBorders>
              <w:left w:val="single" w:sz="24" w:space="0" w:color="auto"/>
            </w:tcBorders>
          </w:tcPr>
          <w:p w14:paraId="4FD2FEB5" w14:textId="77777777" w:rsidR="00C04DED" w:rsidRPr="00C44734" w:rsidRDefault="00C04DED" w:rsidP="0037719C">
            <w:pPr>
              <w:spacing w:line="360" w:lineRule="auto"/>
              <w:jc w:val="left"/>
              <w:rPr>
                <w:rStyle w:val="Jemnodkaz"/>
                <w:sz w:val="20"/>
              </w:rPr>
            </w:pPr>
            <w:r w:rsidRPr="00C44734">
              <w:rPr>
                <w:rStyle w:val="Jemnodkaz"/>
                <w:sz w:val="20"/>
              </w:rPr>
              <w:t>17 02 01</w:t>
            </w:r>
          </w:p>
        </w:tc>
        <w:tc>
          <w:tcPr>
            <w:tcW w:w="2053" w:type="dxa"/>
            <w:vAlign w:val="center"/>
          </w:tcPr>
          <w:p w14:paraId="6C823AA5" w14:textId="70A65EAB" w:rsidR="00C04DED" w:rsidRPr="00C44734" w:rsidRDefault="008C6DC9" w:rsidP="0037719C">
            <w:pPr>
              <w:spacing w:line="360" w:lineRule="auto"/>
              <w:jc w:val="left"/>
              <w:rPr>
                <w:rStyle w:val="Jemnodkaz"/>
                <w:sz w:val="20"/>
              </w:rPr>
            </w:pPr>
            <w:r>
              <w:rPr>
                <w:rStyle w:val="Jemnodkaz"/>
                <w:sz w:val="20"/>
              </w:rPr>
              <w:t>D</w:t>
            </w:r>
            <w:r w:rsidR="00C04DED" w:rsidRPr="00C44734">
              <w:rPr>
                <w:rStyle w:val="Jemnodkaz"/>
                <w:sz w:val="20"/>
              </w:rPr>
              <w:t>revo</w:t>
            </w:r>
          </w:p>
        </w:tc>
        <w:tc>
          <w:tcPr>
            <w:tcW w:w="803" w:type="dxa"/>
          </w:tcPr>
          <w:p w14:paraId="5B10C46D"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2D4C666F" w14:textId="77777777" w:rsidR="00C04DED" w:rsidRPr="00C44734" w:rsidRDefault="00C04DED" w:rsidP="0037719C">
            <w:pPr>
              <w:spacing w:line="360" w:lineRule="auto"/>
              <w:jc w:val="left"/>
              <w:rPr>
                <w:rStyle w:val="Jemnodkaz"/>
                <w:sz w:val="20"/>
              </w:rPr>
            </w:pPr>
            <w:r w:rsidRPr="00C44734">
              <w:rPr>
                <w:rStyle w:val="Jemnodkaz"/>
                <w:sz w:val="20"/>
              </w:rPr>
              <w:t xml:space="preserve">  V,S</w:t>
            </w:r>
          </w:p>
        </w:tc>
        <w:tc>
          <w:tcPr>
            <w:tcW w:w="803" w:type="dxa"/>
            <w:tcBorders>
              <w:right w:val="single" w:sz="4" w:space="0" w:color="auto"/>
            </w:tcBorders>
          </w:tcPr>
          <w:p w14:paraId="67028C2F" w14:textId="19D367E7" w:rsidR="00C04DED" w:rsidRPr="00C44734" w:rsidRDefault="00C04DED" w:rsidP="0037719C">
            <w:pPr>
              <w:spacing w:line="360" w:lineRule="auto"/>
              <w:jc w:val="left"/>
              <w:rPr>
                <w:rStyle w:val="Jemnodkaz"/>
                <w:sz w:val="20"/>
              </w:rPr>
            </w:pPr>
            <w:r w:rsidRPr="00C44734">
              <w:rPr>
                <w:rStyle w:val="Jemnodkaz"/>
                <w:sz w:val="20"/>
              </w:rPr>
              <w:t>0,0</w:t>
            </w:r>
            <w:r w:rsidR="008C6DC9">
              <w:rPr>
                <w:rStyle w:val="Jemnodkaz"/>
                <w:sz w:val="20"/>
              </w:rPr>
              <w:t>5</w:t>
            </w:r>
          </w:p>
        </w:tc>
        <w:tc>
          <w:tcPr>
            <w:tcW w:w="3215" w:type="dxa"/>
            <w:tcBorders>
              <w:left w:val="single" w:sz="4" w:space="0" w:color="auto"/>
              <w:right w:val="single" w:sz="24" w:space="0" w:color="auto"/>
            </w:tcBorders>
          </w:tcPr>
          <w:p w14:paraId="67C8DB70" w14:textId="77777777" w:rsidR="00C04DED" w:rsidRPr="00C44734" w:rsidRDefault="00C04DED" w:rsidP="0037719C">
            <w:pPr>
              <w:spacing w:line="360" w:lineRule="auto"/>
              <w:jc w:val="left"/>
              <w:rPr>
                <w:rStyle w:val="Jemnodkaz"/>
                <w:sz w:val="20"/>
              </w:rPr>
            </w:pPr>
          </w:p>
        </w:tc>
      </w:tr>
      <w:tr w:rsidR="00C04DED" w:rsidRPr="00C44734" w14:paraId="2DE14C05" w14:textId="77777777" w:rsidTr="00041F64">
        <w:trPr>
          <w:cantSplit/>
          <w:trHeight w:val="706"/>
        </w:trPr>
        <w:tc>
          <w:tcPr>
            <w:tcW w:w="1160" w:type="dxa"/>
            <w:tcBorders>
              <w:left w:val="single" w:sz="24" w:space="0" w:color="auto"/>
            </w:tcBorders>
          </w:tcPr>
          <w:p w14:paraId="06D533E6" w14:textId="77777777" w:rsidR="00C04DED" w:rsidRPr="00C44734" w:rsidRDefault="00C04DED" w:rsidP="0037719C">
            <w:pPr>
              <w:spacing w:line="360" w:lineRule="auto"/>
              <w:jc w:val="left"/>
              <w:rPr>
                <w:rStyle w:val="Jemnodkaz"/>
                <w:sz w:val="20"/>
              </w:rPr>
            </w:pPr>
            <w:r w:rsidRPr="00C44734">
              <w:rPr>
                <w:rStyle w:val="Jemnodkaz"/>
                <w:sz w:val="20"/>
              </w:rPr>
              <w:t>17 08 02</w:t>
            </w:r>
          </w:p>
        </w:tc>
        <w:tc>
          <w:tcPr>
            <w:tcW w:w="2053" w:type="dxa"/>
            <w:vAlign w:val="center"/>
          </w:tcPr>
          <w:p w14:paraId="3C34B7F3" w14:textId="77777777" w:rsidR="00C04DED" w:rsidRPr="00C44734" w:rsidRDefault="00C04DED" w:rsidP="0037719C">
            <w:pPr>
              <w:spacing w:line="360" w:lineRule="auto"/>
              <w:jc w:val="left"/>
              <w:rPr>
                <w:rStyle w:val="Jemnodkaz"/>
                <w:sz w:val="20"/>
              </w:rPr>
            </w:pPr>
            <w:r w:rsidRPr="00C44734">
              <w:rPr>
                <w:rStyle w:val="Jemnodkaz"/>
                <w:sz w:val="20"/>
              </w:rPr>
              <w:t>Stavebné materiály na báze sadry iné</w:t>
            </w:r>
          </w:p>
        </w:tc>
        <w:tc>
          <w:tcPr>
            <w:tcW w:w="803" w:type="dxa"/>
          </w:tcPr>
          <w:p w14:paraId="4D81C45C"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0656EA85" w14:textId="77777777" w:rsidR="00C04DED" w:rsidRPr="00C44734" w:rsidRDefault="00C04DED" w:rsidP="0037719C">
            <w:pPr>
              <w:spacing w:line="360" w:lineRule="auto"/>
              <w:jc w:val="left"/>
              <w:rPr>
                <w:rStyle w:val="Jemnodkaz"/>
                <w:sz w:val="20"/>
              </w:rPr>
            </w:pPr>
            <w:r w:rsidRPr="00C44734">
              <w:rPr>
                <w:rStyle w:val="Jemnodkaz"/>
                <w:sz w:val="20"/>
              </w:rPr>
              <w:t xml:space="preserve">  S,U</w:t>
            </w:r>
          </w:p>
        </w:tc>
        <w:tc>
          <w:tcPr>
            <w:tcW w:w="803" w:type="dxa"/>
            <w:tcBorders>
              <w:left w:val="single" w:sz="4" w:space="0" w:color="auto"/>
              <w:right w:val="single" w:sz="4" w:space="0" w:color="auto"/>
            </w:tcBorders>
          </w:tcPr>
          <w:p w14:paraId="4F6FB5C6" w14:textId="35A3D17E" w:rsidR="00C04DED" w:rsidRPr="00C44734" w:rsidRDefault="00C04DED" w:rsidP="0037719C">
            <w:pPr>
              <w:spacing w:line="360" w:lineRule="auto"/>
              <w:jc w:val="left"/>
              <w:rPr>
                <w:rStyle w:val="Jemnodkaz"/>
                <w:sz w:val="20"/>
              </w:rPr>
            </w:pPr>
            <w:r w:rsidRPr="00C44734">
              <w:rPr>
                <w:rStyle w:val="Jemnodkaz"/>
                <w:sz w:val="20"/>
              </w:rPr>
              <w:t>0,0</w:t>
            </w:r>
            <w:r w:rsidR="008C6DC9">
              <w:rPr>
                <w:rStyle w:val="Jemnodkaz"/>
                <w:sz w:val="20"/>
              </w:rPr>
              <w:t>2</w:t>
            </w:r>
          </w:p>
        </w:tc>
        <w:tc>
          <w:tcPr>
            <w:tcW w:w="3215" w:type="dxa"/>
            <w:tcBorders>
              <w:left w:val="single" w:sz="4" w:space="0" w:color="auto"/>
              <w:right w:val="single" w:sz="24" w:space="0" w:color="auto"/>
            </w:tcBorders>
          </w:tcPr>
          <w:p w14:paraId="0B9D5562" w14:textId="77777777" w:rsidR="00C04DED" w:rsidRPr="00C44734" w:rsidRDefault="00C04DED" w:rsidP="0037719C">
            <w:pPr>
              <w:spacing w:line="360" w:lineRule="auto"/>
              <w:jc w:val="left"/>
              <w:rPr>
                <w:rStyle w:val="Jemnodkaz"/>
                <w:sz w:val="20"/>
              </w:rPr>
            </w:pPr>
            <w:r w:rsidRPr="00C44734">
              <w:rPr>
                <w:rStyle w:val="Jemnodkaz"/>
                <w:sz w:val="20"/>
              </w:rPr>
              <w:t>-“-</w:t>
            </w:r>
          </w:p>
        </w:tc>
      </w:tr>
      <w:tr w:rsidR="00C04DED" w:rsidRPr="00C44734" w14:paraId="325B8555" w14:textId="77777777" w:rsidTr="00041F64">
        <w:trPr>
          <w:cantSplit/>
          <w:trHeight w:val="706"/>
        </w:trPr>
        <w:tc>
          <w:tcPr>
            <w:tcW w:w="1160" w:type="dxa"/>
            <w:tcBorders>
              <w:left w:val="single" w:sz="24" w:space="0" w:color="auto"/>
            </w:tcBorders>
          </w:tcPr>
          <w:p w14:paraId="372E373B" w14:textId="77777777" w:rsidR="00C04DED" w:rsidRPr="00C44734" w:rsidRDefault="00C04DED" w:rsidP="0037719C">
            <w:pPr>
              <w:spacing w:line="360" w:lineRule="auto"/>
              <w:jc w:val="left"/>
              <w:rPr>
                <w:rStyle w:val="Jemnodkaz"/>
                <w:sz w:val="20"/>
              </w:rPr>
            </w:pPr>
            <w:r w:rsidRPr="00C44734">
              <w:rPr>
                <w:rStyle w:val="Jemnodkaz"/>
                <w:sz w:val="20"/>
              </w:rPr>
              <w:t>17 09 04</w:t>
            </w:r>
          </w:p>
        </w:tc>
        <w:tc>
          <w:tcPr>
            <w:tcW w:w="2053" w:type="dxa"/>
            <w:vAlign w:val="center"/>
          </w:tcPr>
          <w:p w14:paraId="03099CFE" w14:textId="77777777" w:rsidR="00C04DED" w:rsidRPr="00C44734" w:rsidRDefault="00C04DED" w:rsidP="0037719C">
            <w:pPr>
              <w:spacing w:line="360" w:lineRule="auto"/>
              <w:jc w:val="left"/>
              <w:rPr>
                <w:rStyle w:val="Jemnodkaz"/>
                <w:sz w:val="20"/>
              </w:rPr>
            </w:pPr>
            <w:r w:rsidRPr="00C44734">
              <w:rPr>
                <w:rStyle w:val="Jemnodkaz"/>
                <w:sz w:val="20"/>
              </w:rPr>
              <w:t>Ostatné zmiešané odpady zo stavieb a demolácii</w:t>
            </w:r>
          </w:p>
        </w:tc>
        <w:tc>
          <w:tcPr>
            <w:tcW w:w="803" w:type="dxa"/>
          </w:tcPr>
          <w:p w14:paraId="22D8657C"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right w:val="single" w:sz="4" w:space="0" w:color="auto"/>
            </w:tcBorders>
          </w:tcPr>
          <w:p w14:paraId="62BA1C24" w14:textId="77777777" w:rsidR="00C04DED" w:rsidRPr="00C44734" w:rsidRDefault="00C04DED" w:rsidP="0037719C">
            <w:pPr>
              <w:spacing w:line="360" w:lineRule="auto"/>
              <w:jc w:val="left"/>
              <w:rPr>
                <w:rStyle w:val="Jemnodkaz"/>
                <w:sz w:val="20"/>
              </w:rPr>
            </w:pPr>
            <w:r w:rsidRPr="00C44734">
              <w:rPr>
                <w:rStyle w:val="Jemnodkaz"/>
                <w:sz w:val="20"/>
              </w:rPr>
              <w:t xml:space="preserve">  S</w:t>
            </w:r>
          </w:p>
        </w:tc>
        <w:tc>
          <w:tcPr>
            <w:tcW w:w="803" w:type="dxa"/>
            <w:tcBorders>
              <w:left w:val="single" w:sz="4" w:space="0" w:color="auto"/>
              <w:right w:val="single" w:sz="4" w:space="0" w:color="auto"/>
            </w:tcBorders>
          </w:tcPr>
          <w:p w14:paraId="18D6769C" w14:textId="273FD8E5" w:rsidR="00C04DED" w:rsidRPr="00C44734" w:rsidRDefault="00C04DED" w:rsidP="0037719C">
            <w:pPr>
              <w:spacing w:line="360" w:lineRule="auto"/>
              <w:jc w:val="left"/>
              <w:rPr>
                <w:rStyle w:val="Jemnodkaz"/>
                <w:sz w:val="20"/>
              </w:rPr>
            </w:pPr>
            <w:r w:rsidRPr="00C44734">
              <w:rPr>
                <w:rStyle w:val="Jemnodkaz"/>
                <w:sz w:val="20"/>
              </w:rPr>
              <w:t>0,0</w:t>
            </w:r>
            <w:r w:rsidR="008C6DC9">
              <w:rPr>
                <w:rStyle w:val="Jemnodkaz"/>
                <w:sz w:val="20"/>
              </w:rPr>
              <w:t>4</w:t>
            </w:r>
          </w:p>
        </w:tc>
        <w:tc>
          <w:tcPr>
            <w:tcW w:w="3215" w:type="dxa"/>
            <w:tcBorders>
              <w:left w:val="single" w:sz="4" w:space="0" w:color="auto"/>
              <w:right w:val="single" w:sz="24" w:space="0" w:color="auto"/>
            </w:tcBorders>
          </w:tcPr>
          <w:p w14:paraId="7690F6DD" w14:textId="77777777" w:rsidR="00C04DED" w:rsidRPr="00C44734" w:rsidRDefault="00C04DED" w:rsidP="0037719C">
            <w:pPr>
              <w:spacing w:line="360" w:lineRule="auto"/>
              <w:jc w:val="left"/>
              <w:rPr>
                <w:rStyle w:val="Jemnodkaz"/>
                <w:sz w:val="20"/>
              </w:rPr>
            </w:pPr>
            <w:r w:rsidRPr="00C44734">
              <w:rPr>
                <w:rStyle w:val="Jemnodkaz"/>
                <w:sz w:val="20"/>
              </w:rPr>
              <w:t>-“-</w:t>
            </w:r>
          </w:p>
        </w:tc>
      </w:tr>
      <w:tr w:rsidR="00C04DED" w:rsidRPr="00C44734" w14:paraId="0EAA6BBE" w14:textId="77777777" w:rsidTr="00041F64">
        <w:trPr>
          <w:cantSplit/>
          <w:trHeight w:val="59"/>
        </w:trPr>
        <w:tc>
          <w:tcPr>
            <w:tcW w:w="1160" w:type="dxa"/>
            <w:tcBorders>
              <w:left w:val="single" w:sz="24" w:space="0" w:color="auto"/>
              <w:bottom w:val="single" w:sz="18" w:space="0" w:color="auto"/>
            </w:tcBorders>
          </w:tcPr>
          <w:p w14:paraId="7C16C9E5" w14:textId="77777777" w:rsidR="00C04DED" w:rsidRPr="00C44734" w:rsidRDefault="00C04DED" w:rsidP="0037719C">
            <w:pPr>
              <w:spacing w:line="360" w:lineRule="auto"/>
              <w:jc w:val="left"/>
              <w:rPr>
                <w:rStyle w:val="Jemnodkaz"/>
                <w:sz w:val="20"/>
              </w:rPr>
            </w:pPr>
            <w:r w:rsidRPr="00C44734">
              <w:rPr>
                <w:rStyle w:val="Jemnodkaz"/>
                <w:sz w:val="20"/>
              </w:rPr>
              <w:t>15 01 01</w:t>
            </w:r>
          </w:p>
        </w:tc>
        <w:tc>
          <w:tcPr>
            <w:tcW w:w="2053" w:type="dxa"/>
            <w:tcBorders>
              <w:bottom w:val="single" w:sz="18" w:space="0" w:color="auto"/>
            </w:tcBorders>
            <w:vAlign w:val="center"/>
          </w:tcPr>
          <w:p w14:paraId="114C42FE" w14:textId="77777777" w:rsidR="00C04DED" w:rsidRPr="00C44734" w:rsidRDefault="00C04DED" w:rsidP="0037719C">
            <w:pPr>
              <w:spacing w:line="360" w:lineRule="auto"/>
              <w:jc w:val="left"/>
              <w:rPr>
                <w:rStyle w:val="Jemnodkaz"/>
                <w:sz w:val="20"/>
              </w:rPr>
            </w:pPr>
            <w:r w:rsidRPr="00C44734">
              <w:rPr>
                <w:rStyle w:val="Jemnodkaz"/>
                <w:sz w:val="20"/>
              </w:rPr>
              <w:t>Obaly z papiera a lepenky</w:t>
            </w:r>
          </w:p>
        </w:tc>
        <w:tc>
          <w:tcPr>
            <w:tcW w:w="803" w:type="dxa"/>
            <w:tcBorders>
              <w:bottom w:val="single" w:sz="18" w:space="0" w:color="auto"/>
            </w:tcBorders>
          </w:tcPr>
          <w:p w14:paraId="35B2B3DC" w14:textId="77777777" w:rsidR="00C04DED" w:rsidRPr="00C44734" w:rsidRDefault="00C04DED" w:rsidP="0037719C">
            <w:pPr>
              <w:spacing w:line="360" w:lineRule="auto"/>
              <w:jc w:val="left"/>
              <w:rPr>
                <w:rStyle w:val="Jemnodkaz"/>
                <w:sz w:val="20"/>
              </w:rPr>
            </w:pPr>
            <w:r w:rsidRPr="00C44734">
              <w:rPr>
                <w:rStyle w:val="Jemnodkaz"/>
                <w:sz w:val="20"/>
              </w:rPr>
              <w:t>O</w:t>
            </w:r>
          </w:p>
        </w:tc>
        <w:tc>
          <w:tcPr>
            <w:tcW w:w="982" w:type="dxa"/>
            <w:tcBorders>
              <w:bottom w:val="single" w:sz="18" w:space="0" w:color="auto"/>
              <w:right w:val="single" w:sz="4" w:space="0" w:color="auto"/>
            </w:tcBorders>
          </w:tcPr>
          <w:p w14:paraId="23AAD17F" w14:textId="77777777" w:rsidR="00C04DED" w:rsidRPr="00C44734" w:rsidRDefault="00C04DED" w:rsidP="0037719C">
            <w:pPr>
              <w:spacing w:line="360" w:lineRule="auto"/>
              <w:jc w:val="left"/>
              <w:rPr>
                <w:rStyle w:val="Jemnodkaz"/>
                <w:sz w:val="20"/>
              </w:rPr>
            </w:pPr>
            <w:r w:rsidRPr="00C44734">
              <w:rPr>
                <w:rStyle w:val="Jemnodkaz"/>
                <w:sz w:val="20"/>
              </w:rPr>
              <w:t xml:space="preserve"> S,U</w:t>
            </w:r>
          </w:p>
        </w:tc>
        <w:tc>
          <w:tcPr>
            <w:tcW w:w="803" w:type="dxa"/>
            <w:tcBorders>
              <w:left w:val="single" w:sz="4" w:space="0" w:color="auto"/>
              <w:bottom w:val="single" w:sz="18" w:space="0" w:color="auto"/>
              <w:right w:val="single" w:sz="4" w:space="0" w:color="auto"/>
            </w:tcBorders>
          </w:tcPr>
          <w:p w14:paraId="6B33AF0E" w14:textId="11DB98C1" w:rsidR="00C04DED" w:rsidRPr="00C44734" w:rsidRDefault="00C04DED" w:rsidP="0037719C">
            <w:pPr>
              <w:spacing w:line="360" w:lineRule="auto"/>
              <w:jc w:val="left"/>
              <w:rPr>
                <w:rStyle w:val="Jemnodkaz"/>
                <w:sz w:val="20"/>
              </w:rPr>
            </w:pPr>
            <w:r w:rsidRPr="00C44734">
              <w:rPr>
                <w:rStyle w:val="Jemnodkaz"/>
                <w:sz w:val="20"/>
              </w:rPr>
              <w:t>0,0</w:t>
            </w:r>
            <w:r w:rsidR="008C6DC9">
              <w:rPr>
                <w:rStyle w:val="Jemnodkaz"/>
                <w:sz w:val="20"/>
              </w:rPr>
              <w:t>2</w:t>
            </w:r>
          </w:p>
        </w:tc>
        <w:tc>
          <w:tcPr>
            <w:tcW w:w="3215" w:type="dxa"/>
            <w:tcBorders>
              <w:left w:val="single" w:sz="4" w:space="0" w:color="auto"/>
              <w:bottom w:val="single" w:sz="18" w:space="0" w:color="auto"/>
              <w:right w:val="single" w:sz="24" w:space="0" w:color="auto"/>
            </w:tcBorders>
          </w:tcPr>
          <w:p w14:paraId="38CF9596" w14:textId="77777777" w:rsidR="00C04DED" w:rsidRPr="00C44734" w:rsidRDefault="00C04DED" w:rsidP="0037719C">
            <w:pPr>
              <w:spacing w:line="360" w:lineRule="auto"/>
              <w:jc w:val="left"/>
              <w:rPr>
                <w:rStyle w:val="Jemnodkaz"/>
                <w:sz w:val="20"/>
              </w:rPr>
            </w:pPr>
            <w:r w:rsidRPr="00C44734">
              <w:rPr>
                <w:rStyle w:val="Jemnodkaz"/>
                <w:sz w:val="20"/>
              </w:rPr>
              <w:t>-“-</w:t>
            </w:r>
          </w:p>
        </w:tc>
      </w:tr>
    </w:tbl>
    <w:p w14:paraId="2889A995" w14:textId="40ACB836" w:rsidR="00C04DED" w:rsidRDefault="00C04DED" w:rsidP="00C04DED">
      <w:pPr>
        <w:spacing w:line="360" w:lineRule="auto"/>
        <w:jc w:val="left"/>
        <w:rPr>
          <w:rStyle w:val="Jemnodkaz"/>
          <w:sz w:val="20"/>
        </w:rPr>
      </w:pPr>
      <w:r w:rsidRPr="00C44734">
        <w:rPr>
          <w:rStyle w:val="Jemnodkaz"/>
          <w:sz w:val="20"/>
        </w:rPr>
        <w:t>Kategória:</w:t>
      </w:r>
      <w:r w:rsidRPr="00C44734">
        <w:rPr>
          <w:rStyle w:val="Jemnodkaz"/>
          <w:sz w:val="20"/>
        </w:rPr>
        <w:tab/>
        <w:t>O – ostatný, Z – zvláštny, N – nebezpečný; Spôsob nakladania: S – skladovanie vo Vok a Mok, V – Využitie, U – Uloženie na najbližšej povolenej skládke</w:t>
      </w:r>
    </w:p>
    <w:p w14:paraId="24410094" w14:textId="77777777" w:rsidR="00D1797B" w:rsidRPr="00263611" w:rsidRDefault="00D1797B" w:rsidP="00AA25E6">
      <w:pPr>
        <w:pStyle w:val="Nadpis2"/>
        <w:spacing w:line="360" w:lineRule="auto"/>
      </w:pPr>
      <w:bookmarkStart w:id="140" w:name="_Toc105097426"/>
      <w:bookmarkStart w:id="141" w:name="_Toc108037885"/>
      <w:bookmarkStart w:id="142" w:name="_Toc176897151"/>
      <w:r w:rsidRPr="00263611">
        <w:t xml:space="preserve">Nakladanie s odpadmi pri </w:t>
      </w:r>
      <w:r w:rsidR="00F14820" w:rsidRPr="00263611">
        <w:t>výstavbe</w:t>
      </w:r>
      <w:r w:rsidRPr="00263611">
        <w:t xml:space="preserve"> objektu</w:t>
      </w:r>
      <w:bookmarkEnd w:id="140"/>
      <w:bookmarkEnd w:id="141"/>
      <w:bookmarkEnd w:id="142"/>
    </w:p>
    <w:p w14:paraId="6CC00222" w14:textId="77777777" w:rsidR="00D1797B" w:rsidRPr="00C44734" w:rsidRDefault="00D1797B" w:rsidP="0000084B">
      <w:pPr>
        <w:spacing w:line="360" w:lineRule="auto"/>
        <w:ind w:firstLine="709"/>
        <w:rPr>
          <w:rStyle w:val="Jemnodkaz"/>
        </w:rPr>
      </w:pPr>
      <w:r w:rsidRPr="00C44734">
        <w:rPr>
          <w:rStyle w:val="Jemnodkaz"/>
        </w:rPr>
        <w:t>Na zhromažďovanie odpadov, ktoré vzniknú počas výstavby objektu je navrhnutý:</w:t>
      </w:r>
    </w:p>
    <w:p w14:paraId="1D1EC06C" w14:textId="77777777" w:rsidR="00D1797B" w:rsidRPr="00C44734" w:rsidRDefault="00D57ED6" w:rsidP="00AA25E6">
      <w:pPr>
        <w:spacing w:line="360" w:lineRule="auto"/>
        <w:rPr>
          <w:rStyle w:val="Jemnodkaz"/>
        </w:rPr>
      </w:pPr>
      <w:r w:rsidRPr="00C44734">
        <w:rPr>
          <w:rStyle w:val="Jemnodkaz"/>
        </w:rPr>
        <w:t>2</w:t>
      </w:r>
      <w:r w:rsidR="00D1797B" w:rsidRPr="00C44734">
        <w:rPr>
          <w:rStyle w:val="Jemnodkaz"/>
        </w:rPr>
        <w:t xml:space="preserve"> ks maloobjemový kontajner /Mok/</w:t>
      </w:r>
    </w:p>
    <w:p w14:paraId="3FC8C2A1" w14:textId="77777777" w:rsidR="00D1797B" w:rsidRPr="00C44734" w:rsidRDefault="00D1797B" w:rsidP="00AA25E6">
      <w:pPr>
        <w:spacing w:line="360" w:lineRule="auto"/>
        <w:rPr>
          <w:rStyle w:val="Jemnodkaz"/>
        </w:rPr>
      </w:pPr>
      <w:r w:rsidRPr="00C44734">
        <w:rPr>
          <w:rStyle w:val="Jemnodkaz"/>
        </w:rPr>
        <w:t>1 ks veľkoobjemový kontejner /Vok/</w:t>
      </w:r>
    </w:p>
    <w:p w14:paraId="13DF7AB3" w14:textId="77777777" w:rsidR="00D1797B" w:rsidRPr="00C44734" w:rsidRDefault="00D1797B" w:rsidP="0000084B">
      <w:pPr>
        <w:spacing w:line="360" w:lineRule="auto"/>
        <w:ind w:firstLine="709"/>
        <w:rPr>
          <w:rStyle w:val="Jemnodkaz"/>
        </w:rPr>
      </w:pPr>
      <w:r w:rsidRPr="00C44734">
        <w:rPr>
          <w:rStyle w:val="Jemnodkaz"/>
        </w:rPr>
        <w:t>Odber odpadov bude predbežne zmluvne zabezpečený s firmou, ktorá tento bezpečne odvezie na najbližšiu skládku.</w:t>
      </w:r>
    </w:p>
    <w:p w14:paraId="7F72E131" w14:textId="77777777" w:rsidR="002E1C21" w:rsidRPr="007A0DC5" w:rsidRDefault="002E1C21" w:rsidP="00AA25E6">
      <w:pPr>
        <w:spacing w:line="360" w:lineRule="auto"/>
      </w:pPr>
    </w:p>
    <w:p w14:paraId="75360F88" w14:textId="77777777" w:rsidR="00D1797B" w:rsidRPr="00263611" w:rsidRDefault="00D1797B" w:rsidP="00AA25E6">
      <w:pPr>
        <w:pStyle w:val="Nadpis2"/>
        <w:spacing w:line="360" w:lineRule="auto"/>
      </w:pPr>
      <w:bookmarkStart w:id="143" w:name="_Toc105097427"/>
      <w:bookmarkStart w:id="144" w:name="_Toc108037886"/>
      <w:bookmarkStart w:id="145" w:name="_Toc176897152"/>
      <w:r w:rsidRPr="00263611">
        <w:t>Predpoklad vzniku odpadov po dokončení stavby</w:t>
      </w:r>
      <w:bookmarkEnd w:id="143"/>
      <w:bookmarkEnd w:id="144"/>
      <w:bookmarkEnd w:id="145"/>
      <w:r w:rsidRPr="00263611">
        <w:t xml:space="preserve"> </w:t>
      </w:r>
    </w:p>
    <w:p w14:paraId="097D5576" w14:textId="03CFCEC1" w:rsidR="00D1797B" w:rsidRPr="00C44734" w:rsidRDefault="00D1797B" w:rsidP="002F41CD">
      <w:pPr>
        <w:spacing w:line="360" w:lineRule="auto"/>
        <w:ind w:firstLine="709"/>
        <w:rPr>
          <w:rStyle w:val="Jemnodkaz"/>
        </w:rPr>
      </w:pPr>
      <w:r w:rsidRPr="00C44734">
        <w:rPr>
          <w:rStyle w:val="Jemnodkaz"/>
        </w:rPr>
        <w:t>Prevád</w:t>
      </w:r>
      <w:r w:rsidR="00FC3792" w:rsidRPr="00C44734">
        <w:rPr>
          <w:rStyle w:val="Jemnodkaz"/>
        </w:rPr>
        <w:t xml:space="preserve">zkou </w:t>
      </w:r>
      <w:r w:rsidR="002F41CD">
        <w:rPr>
          <w:rStyle w:val="Jemnodkaz"/>
        </w:rPr>
        <w:t>hlavných objektov</w:t>
      </w:r>
      <w:r w:rsidRPr="00C44734">
        <w:rPr>
          <w:rStyle w:val="Jemnodkaz"/>
        </w:rPr>
        <w:t xml:space="preserve"> predpokladáme vznik odpadov</w:t>
      </w:r>
      <w:r w:rsidR="00B27D5C">
        <w:rPr>
          <w:rStyle w:val="Jemnodkaz"/>
        </w:rPr>
        <w:t xml:space="preserve">. </w:t>
      </w:r>
      <w:r w:rsidRPr="00C44734">
        <w:rPr>
          <w:rStyle w:val="Jemnodkaz"/>
        </w:rPr>
        <w:t>Vzniknuté odpady budú uložené v separovaných nádobách na to určených /maloobjemové kontajnery/ a bude zabezpečené ich vhodné zneškodnenie na vhodnom zariadení v pravidelných intervaloch prostredníctvom oprávnenej organizácie.</w:t>
      </w:r>
      <w:r w:rsidR="00B27D5C">
        <w:rPr>
          <w:rStyle w:val="Jemnodkaz"/>
        </w:rPr>
        <w:t xml:space="preserve"> Kuchynský odpad bude taktiež separovaný v nádobe na to určenej a jeho odvoz bude pravidelne zabezpečený na základe budúcej zmluvy.</w:t>
      </w:r>
    </w:p>
    <w:p w14:paraId="28444179" w14:textId="77777777" w:rsidR="002E1C21" w:rsidRPr="007A0DC5" w:rsidRDefault="002E1C21" w:rsidP="00AA25E6">
      <w:pPr>
        <w:spacing w:line="360" w:lineRule="auto"/>
      </w:pPr>
    </w:p>
    <w:p w14:paraId="5D907BDF" w14:textId="77777777" w:rsidR="00D1797B" w:rsidRPr="00263611" w:rsidRDefault="00D1797B" w:rsidP="00AA25E6">
      <w:pPr>
        <w:pStyle w:val="Nadpis2"/>
        <w:spacing w:line="360" w:lineRule="auto"/>
      </w:pPr>
      <w:bookmarkStart w:id="146" w:name="_Toc105097428"/>
      <w:bookmarkStart w:id="147" w:name="_Toc108037887"/>
      <w:bookmarkStart w:id="148" w:name="_Toc176897153"/>
      <w:r w:rsidRPr="00263611">
        <w:lastRenderedPageBreak/>
        <w:t>Nakladanie s odpadmi vzniknutými počas prevádzky objektu</w:t>
      </w:r>
      <w:bookmarkEnd w:id="146"/>
      <w:bookmarkEnd w:id="147"/>
      <w:bookmarkEnd w:id="148"/>
    </w:p>
    <w:p w14:paraId="0AED0DB4" w14:textId="1B5BE01F" w:rsidR="00D1797B" w:rsidRPr="00C44734" w:rsidRDefault="00D1797B" w:rsidP="0000084B">
      <w:pPr>
        <w:spacing w:line="360" w:lineRule="auto"/>
        <w:ind w:firstLine="709"/>
        <w:rPr>
          <w:rStyle w:val="Jemnodkaz"/>
        </w:rPr>
      </w:pPr>
      <w:r w:rsidRPr="00C44734">
        <w:rPr>
          <w:rStyle w:val="Jemnodkaz"/>
        </w:rPr>
        <w:t>Odpady je potrebné zhromažďovať oddelene. V prípade vzniku nebezpečných odpadov tieto musia byť označené výstražnou značkou na nádobách, ktoré treba skladovať v prestrešenom priestore</w:t>
      </w:r>
      <w:r w:rsidR="002F41CD">
        <w:rPr>
          <w:rStyle w:val="Jemnodkaz"/>
        </w:rPr>
        <w:t>.</w:t>
      </w:r>
    </w:p>
    <w:p w14:paraId="43337740" w14:textId="77777777" w:rsidR="00D1797B" w:rsidRPr="00C44734" w:rsidRDefault="00D1797B" w:rsidP="008C6DC9">
      <w:pPr>
        <w:spacing w:line="360" w:lineRule="auto"/>
        <w:ind w:firstLine="576"/>
        <w:rPr>
          <w:rStyle w:val="Jemnodkaz"/>
        </w:rPr>
      </w:pPr>
      <w:r w:rsidRPr="00C44734">
        <w:rPr>
          <w:rStyle w:val="Jemnodkaz"/>
        </w:rPr>
        <w:t>Pri nedodržaní platných legislatívnych predpisov môže orgán štátnej správy uložiť pôvodcovi odpadov pokutu.</w:t>
      </w:r>
    </w:p>
    <w:p w14:paraId="2872A952" w14:textId="77777777" w:rsidR="002E1C21" w:rsidRPr="007A0DC5" w:rsidRDefault="002E1C21" w:rsidP="00AA25E6">
      <w:pPr>
        <w:spacing w:line="360" w:lineRule="auto"/>
      </w:pPr>
    </w:p>
    <w:p w14:paraId="51D664D0" w14:textId="77777777" w:rsidR="00D1797B" w:rsidRPr="00263611" w:rsidRDefault="00D1797B" w:rsidP="00AA25E6">
      <w:pPr>
        <w:pStyle w:val="Nadpis2"/>
        <w:spacing w:line="360" w:lineRule="auto"/>
      </w:pPr>
      <w:bookmarkStart w:id="149" w:name="_Toc105097429"/>
      <w:bookmarkStart w:id="150" w:name="_Toc108037888"/>
      <w:bookmarkStart w:id="151" w:name="_Toc176897154"/>
      <w:r w:rsidRPr="00263611">
        <w:t>Zabezpečenie súladu s legislatívou v oblasti odpadového hospodárstva</w:t>
      </w:r>
      <w:bookmarkEnd w:id="149"/>
      <w:bookmarkEnd w:id="150"/>
      <w:bookmarkEnd w:id="151"/>
    </w:p>
    <w:p w14:paraId="28E657FB" w14:textId="77777777" w:rsidR="003F63A6" w:rsidRPr="00C44734" w:rsidRDefault="003F63A6" w:rsidP="0000084B">
      <w:pPr>
        <w:spacing w:line="360" w:lineRule="auto"/>
        <w:ind w:firstLine="709"/>
        <w:rPr>
          <w:rStyle w:val="Jemnodkaz"/>
        </w:rPr>
      </w:pPr>
      <w:r w:rsidRPr="00C44734">
        <w:rPr>
          <w:rStyle w:val="Jemnodkaz"/>
        </w:rPr>
        <w:t>V zmysle platnej legislatívy v oblasti odpadového hospodárstva vzniknutých odpadov, vyplýva povinnosť zabezpečiť nasledovné:</w:t>
      </w:r>
    </w:p>
    <w:p w14:paraId="27C9F88C" w14:textId="77777777" w:rsidR="003F63A6" w:rsidRPr="00C44734" w:rsidRDefault="003F63A6" w:rsidP="00AA25E6">
      <w:pPr>
        <w:spacing w:line="360" w:lineRule="auto"/>
        <w:rPr>
          <w:rStyle w:val="Jemnodkaz"/>
        </w:rPr>
      </w:pPr>
      <w:r w:rsidRPr="00C44734">
        <w:rPr>
          <w:rStyle w:val="Jemnodkaz"/>
        </w:rPr>
        <w:t>Viesť a uchovávať evidenciu o druhoch a množstvách vzniknutých odpadov, ich uskladnení, využití alebo zneškodnení v zmysle §14 ods. 1 písm. f/zákona č.79/2015 o odpadoch</w:t>
      </w:r>
    </w:p>
    <w:p w14:paraId="0A50EDD3" w14:textId="77777777" w:rsidR="003F63A6" w:rsidRPr="00C44734" w:rsidRDefault="003F63A6" w:rsidP="00AA25E6">
      <w:pPr>
        <w:spacing w:line="360" w:lineRule="auto"/>
        <w:rPr>
          <w:rStyle w:val="Jemnodkaz"/>
        </w:rPr>
      </w:pPr>
      <w:r w:rsidRPr="00C44734">
        <w:rPr>
          <w:rStyle w:val="Jemnodkaz"/>
        </w:rPr>
        <w:t xml:space="preserve">Využiť vzniknuté odpady, ako zdroj druhotných surovín  alebo energie vo vlastnej činnosti/ v prípade možnosti/ v zmysle §14 ods. 1 písm. f/zákona č.79/2015 o odpadoch. </w:t>
      </w:r>
    </w:p>
    <w:p w14:paraId="5DC07EC2" w14:textId="77777777" w:rsidR="003F63A6" w:rsidRPr="00C44734" w:rsidRDefault="003F63A6" w:rsidP="00AA25E6">
      <w:pPr>
        <w:spacing w:line="360" w:lineRule="auto"/>
        <w:rPr>
          <w:rStyle w:val="Jemnodkaz"/>
        </w:rPr>
      </w:pPr>
      <w:r w:rsidRPr="00C44734">
        <w:rPr>
          <w:rStyle w:val="Jemnodkaz"/>
        </w:rPr>
        <w:t>Zabezpečiť zneškodnenie odpadov v súlade s §14 ods. 1 písm. f/zákona č.79/2015 o odpadoch.</w:t>
      </w:r>
    </w:p>
    <w:p w14:paraId="3CCBC0C7" w14:textId="77777777" w:rsidR="003F63A6" w:rsidRPr="00C44734" w:rsidRDefault="003F63A6" w:rsidP="0000084B">
      <w:pPr>
        <w:spacing w:line="360" w:lineRule="auto"/>
        <w:ind w:firstLine="709"/>
        <w:rPr>
          <w:rStyle w:val="Jemnodkaz"/>
        </w:rPr>
      </w:pPr>
      <w:r w:rsidRPr="00C44734">
        <w:rPr>
          <w:rStyle w:val="Jemnodkaz"/>
        </w:rPr>
        <w:t>Okrem hore uvedených povinností má pôvodca v prípade vzniku nebezpečných odpadov zabezpečiť nakladanie s odpadmi  v zmysle §25 zákona č.79/2015 zákona o odpadoch.</w:t>
      </w:r>
    </w:p>
    <w:p w14:paraId="6FAF6623" w14:textId="77777777" w:rsidR="00820C89" w:rsidRPr="00C44734" w:rsidRDefault="00820C89" w:rsidP="00AA25E6">
      <w:pPr>
        <w:spacing w:line="360" w:lineRule="auto"/>
        <w:rPr>
          <w:rStyle w:val="Jemnodkaz"/>
        </w:rPr>
      </w:pPr>
    </w:p>
    <w:p w14:paraId="36EE305F" w14:textId="77777777" w:rsidR="00D1797B" w:rsidRPr="00263611" w:rsidRDefault="00D1797B" w:rsidP="00AA25E6">
      <w:pPr>
        <w:pStyle w:val="Nadpis2"/>
        <w:spacing w:line="360" w:lineRule="auto"/>
      </w:pPr>
      <w:bookmarkStart w:id="152" w:name="_Toc105097430"/>
      <w:bookmarkStart w:id="153" w:name="_Toc108037889"/>
      <w:bookmarkStart w:id="154" w:name="_Toc176897155"/>
      <w:r w:rsidRPr="00263611">
        <w:t>Ohrozenie životného prostredia pri nakladaní s odpadmi</w:t>
      </w:r>
      <w:bookmarkEnd w:id="152"/>
      <w:bookmarkEnd w:id="153"/>
      <w:bookmarkEnd w:id="154"/>
    </w:p>
    <w:p w14:paraId="6AC27677" w14:textId="73FDE6EF" w:rsidR="00D1797B" w:rsidRPr="0000084B" w:rsidRDefault="00D1797B" w:rsidP="0000084B">
      <w:pPr>
        <w:spacing w:line="360" w:lineRule="auto"/>
        <w:ind w:firstLine="709"/>
        <w:rPr>
          <w:rStyle w:val="Jemnodkaz"/>
        </w:rPr>
      </w:pPr>
      <w:r w:rsidRPr="0000084B">
        <w:rPr>
          <w:rStyle w:val="Jemnodkaz"/>
        </w:rPr>
        <w:t>Pri nakladaní s odpadmi, ktoré vzniknú pri výstavbe objekt</w:t>
      </w:r>
      <w:r w:rsidR="002F41CD">
        <w:rPr>
          <w:rStyle w:val="Jemnodkaz"/>
        </w:rPr>
        <w:t>ov</w:t>
      </w:r>
      <w:r w:rsidRPr="0000084B">
        <w:rPr>
          <w:rStyle w:val="Jemnodkaz"/>
        </w:rPr>
        <w:t>, alebo pri samotnej prevádzke, nie je predpoklad ohrozenia životného prostredia, pokiaľ sa budú vzniknuté druhy odpadov zhromažďovať a skladovať oddelene na vyčlenenom mieste, kde budú zabezpečené proti odcudzeniu, znehodnoteniu a prípadnému úniku do okolia.</w:t>
      </w:r>
    </w:p>
    <w:p w14:paraId="414797C9" w14:textId="77777777" w:rsidR="00D1797B" w:rsidRPr="0000084B" w:rsidRDefault="00D1797B" w:rsidP="00F4547F">
      <w:pPr>
        <w:spacing w:line="360" w:lineRule="auto"/>
        <w:ind w:firstLine="709"/>
        <w:rPr>
          <w:rStyle w:val="Jemnodkaz"/>
        </w:rPr>
      </w:pPr>
      <w:r w:rsidRPr="0000084B">
        <w:rPr>
          <w:rStyle w:val="Jemnodkaz"/>
        </w:rPr>
        <w:t>Pôvodca môže zabezpečiť využitie alebo zneškodnenie všetkých druhov odpadov buď samostatne, alebo prostredníctvom oprávnenej sprostredkovateľskej organizácie, ktorá zabezpečí prepravu a zneškodnenie všetkých druhov odpadov na základe platných povolení vydaných príslušnými orgánmi štátnej správy.</w:t>
      </w:r>
    </w:p>
    <w:p w14:paraId="7296CAB7" w14:textId="5A8CDA90" w:rsidR="004F47BC" w:rsidRPr="0000084B" w:rsidRDefault="00D1797B" w:rsidP="00F4547F">
      <w:pPr>
        <w:spacing w:line="360" w:lineRule="auto"/>
        <w:ind w:firstLine="432"/>
        <w:rPr>
          <w:rStyle w:val="Jemnodkaz"/>
        </w:rPr>
      </w:pPr>
      <w:r w:rsidRPr="0000084B">
        <w:rPr>
          <w:rStyle w:val="Jemnodkaz"/>
        </w:rPr>
        <w:t xml:space="preserve">Pôvodca odpadov má možnosť uskladnenia vybraných recyklačných druhov odpadu </w:t>
      </w:r>
      <w:r w:rsidRPr="0000084B">
        <w:rPr>
          <w:rStyle w:val="Jemnodkaz"/>
        </w:rPr>
        <w:lastRenderedPageBreak/>
        <w:t>(betón, tehly, drevo…) na recyklačnej skládke. Takýto odpad by mal byť triedený, nesmie obsahovať nebezpečné látky, s max. znečistením do 10% odoberanej hmotnosti. uskladnenie recyklačného odpadu zabezpečuje zmluvná dodávateľská firma.</w:t>
      </w:r>
    </w:p>
    <w:p w14:paraId="1DEBC060" w14:textId="77777777" w:rsidR="004F47BC" w:rsidRPr="007A0DC5" w:rsidRDefault="004F47BC" w:rsidP="00AA25E6">
      <w:pPr>
        <w:spacing w:line="360" w:lineRule="auto"/>
      </w:pPr>
    </w:p>
    <w:p w14:paraId="783FD9F2" w14:textId="41FA77DE" w:rsidR="00D40173" w:rsidRPr="00FE3B53" w:rsidRDefault="00D40173" w:rsidP="00AA25E6">
      <w:pPr>
        <w:pStyle w:val="Nadpis1"/>
      </w:pPr>
      <w:bookmarkStart w:id="155" w:name="_Toc176897156"/>
      <w:r w:rsidRPr="00FE3B53">
        <w:t>B</w:t>
      </w:r>
      <w:r w:rsidR="00AF23FC">
        <w:t>ezpečnosť</w:t>
      </w:r>
      <w:r w:rsidRPr="00FE3B53">
        <w:t xml:space="preserve"> </w:t>
      </w:r>
      <w:r w:rsidR="00AF23FC">
        <w:t>práce</w:t>
      </w:r>
      <w:r w:rsidRPr="00FE3B53">
        <w:t xml:space="preserve"> </w:t>
      </w:r>
      <w:r w:rsidR="00AF23FC">
        <w:t>a technických zariadení</w:t>
      </w:r>
      <w:bookmarkEnd w:id="155"/>
    </w:p>
    <w:p w14:paraId="44990629" w14:textId="3B178A64" w:rsidR="00D40173" w:rsidRPr="0000084B" w:rsidRDefault="00D40173" w:rsidP="0000084B">
      <w:pPr>
        <w:spacing w:line="360" w:lineRule="auto"/>
        <w:ind w:firstLine="709"/>
        <w:rPr>
          <w:rStyle w:val="Jemnodkaz"/>
        </w:rPr>
      </w:pPr>
      <w:r w:rsidRPr="0000084B">
        <w:rPr>
          <w:rStyle w:val="Jemnodkaz"/>
        </w:rPr>
        <w:t xml:space="preserve">Pri realizácii </w:t>
      </w:r>
      <w:r w:rsidR="002F41CD">
        <w:rPr>
          <w:rStyle w:val="Jemnodkaz"/>
        </w:rPr>
        <w:t>stavby</w:t>
      </w:r>
      <w:r w:rsidRPr="0000084B">
        <w:rPr>
          <w:rStyle w:val="Jemnodkaz"/>
        </w:rPr>
        <w:t xml:space="preserve"> z hľadiska bezpečnosti je nutné dodržiavať tieto súvisiace predpisy:</w:t>
      </w:r>
    </w:p>
    <w:p w14:paraId="3D8E2671" w14:textId="57925D27"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vyhláška SÚBP a SBÚ č. 374/1990 Zb. o bezpečnosti práce a technických  zariadeniach pri stavebných prácach</w:t>
      </w:r>
    </w:p>
    <w:p w14:paraId="116584D6" w14:textId="6688D8CD"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zákon č. 330/1996 Z.z. o bezpečnosti a ochrane zdravia pri práci v znení zákona 158/2001 Z.z.</w:t>
      </w:r>
    </w:p>
    <w:p w14:paraId="7EA5B9AA" w14:textId="6353B23E"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nariadenie č. 201/2001 Z.z. vlády SR o minimálnych bezpečnostných a zdravotných požiadavkách na pracovisku</w:t>
      </w:r>
    </w:p>
    <w:p w14:paraId="36D0AA3E" w14:textId="2D18BB19"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smernica Rady č. 92/57/EHS  o splnení minimálnych bezpečnostných a zdravotných požiadaviek na dočasných alebo mobilných staveniskách</w:t>
      </w:r>
    </w:p>
    <w:p w14:paraId="7E1FCD2F" w14:textId="6E07AC29"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nariadenie č. 510/2001 Z.z. vlády SR o minimálnych bezpečnostných a zdravotných požiadavkách na stavenisko</w:t>
      </w:r>
    </w:p>
    <w:p w14:paraId="250F7AEA" w14:textId="22AC87D1"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nariadenie č. 161/2002 vlády SR, ktorým sa mení a dopĺňa nariadenie vlády SR č. 391/1999 Z.z., ktorým sa ustanovujú podrobnosti o technických požiadavkách na strojové zariadenia v znení nariadenia vlády SR č. 475/2000 Z.z.</w:t>
      </w:r>
    </w:p>
    <w:p w14:paraId="5DEB19C7" w14:textId="290F0B65"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zákon č. 514/2001 Z.z., ktorým sa mení a dopĺňa zákon č. 272/1994 Z.z. o ochrane zdravia ľudí v znení neskorších predpisov</w:t>
      </w:r>
    </w:p>
    <w:p w14:paraId="1F48DF08" w14:textId="5926CA18"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nariadenie č. 40/2002 Z.z. vlády SR o ochrane zdravia pred hlukom a vibráciami</w:t>
      </w:r>
    </w:p>
    <w:p w14:paraId="49A0F36C" w14:textId="55EA80DE"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 xml:space="preserve">nariadenie č. 504/2002 Z.z. vlády SR o podmienkach poskytovania osobných ochranných pracovných prostriedkov </w:t>
      </w:r>
    </w:p>
    <w:p w14:paraId="3EA754F2" w14:textId="48F29DD6"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 xml:space="preserve">nariadenie vlády SR č. 45/2002 Z.z. o ochrane zdravia pri práci s chemickými faktormi </w:t>
      </w:r>
    </w:p>
    <w:p w14:paraId="3472922B" w14:textId="48F2941E"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zákon č. 314/2001 Z.z. o ochrane pred požiarmi</w:t>
      </w:r>
    </w:p>
    <w:p w14:paraId="2A5E55B0" w14:textId="36F56D4D"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vyhláška č. 94/2004 Z.z. MV SR, ktorou sa ustanovujú technické požiadavky na požiarnu bezpečnosť pri výstavbe a pri užívaní stavieb</w:t>
      </w:r>
    </w:p>
    <w:p w14:paraId="000A0128" w14:textId="0687DCCE" w:rsidR="00D40173" w:rsidRPr="0000084B" w:rsidRDefault="00D40173" w:rsidP="0000084B">
      <w:pPr>
        <w:pStyle w:val="Odsekzoznamu"/>
        <w:numPr>
          <w:ilvl w:val="0"/>
          <w:numId w:val="33"/>
        </w:numPr>
        <w:spacing w:line="360" w:lineRule="auto"/>
        <w:ind w:left="426" w:hanging="426"/>
        <w:rPr>
          <w:rStyle w:val="Jemnodkaz"/>
        </w:rPr>
      </w:pPr>
      <w:r w:rsidRPr="0000084B">
        <w:rPr>
          <w:rStyle w:val="Jemnodkaz"/>
        </w:rPr>
        <w:t>vyhláška č. 121/2002 Z.z. MV SR o požiarnej prevencii</w:t>
      </w:r>
    </w:p>
    <w:p w14:paraId="1ADB0232" w14:textId="77777777" w:rsidR="00D40173" w:rsidRPr="0000084B" w:rsidRDefault="00D40173" w:rsidP="0000084B">
      <w:pPr>
        <w:spacing w:line="360" w:lineRule="auto"/>
        <w:ind w:firstLine="709"/>
        <w:rPr>
          <w:rStyle w:val="Jemnodkaz"/>
        </w:rPr>
      </w:pPr>
      <w:r w:rsidRPr="0000084B">
        <w:rPr>
          <w:rStyle w:val="Jemnodkaz"/>
        </w:rPr>
        <w:t xml:space="preserve">V projektovej dokumentácií je prihliadnuté na vyhlášku MŽP SR č. 532/2002 Z.z. , </w:t>
      </w:r>
      <w:r w:rsidRPr="0000084B">
        <w:rPr>
          <w:rStyle w:val="Jemnodkaz"/>
        </w:rPr>
        <w:lastRenderedPageBreak/>
        <w:t>ktorou sa ustanovujú podrobnosti o všeobecných technických požiadavkách na výstavbu a o všeobecných technických požiadavkách na stavby užívané osobami s obmedzenou schopnosťou pohybu a orientácie. Ďalej zákon č. 50/1976 Z.z. o územnom plánovaní a stavebnom poriadku .</w:t>
      </w:r>
    </w:p>
    <w:p w14:paraId="395D21C7" w14:textId="19322DDF" w:rsidR="00D40173" w:rsidRPr="00FE3B53" w:rsidRDefault="00D40173" w:rsidP="00AA25E6">
      <w:pPr>
        <w:pStyle w:val="Nadpis1"/>
      </w:pPr>
      <w:bookmarkStart w:id="156" w:name="_Toc176897157"/>
      <w:r w:rsidRPr="00FE3B53">
        <w:t>Z</w:t>
      </w:r>
      <w:r w:rsidR="00AF23FC">
        <w:t>áver</w:t>
      </w:r>
      <w:bookmarkEnd w:id="156"/>
    </w:p>
    <w:p w14:paraId="6E96996C" w14:textId="0B44E989" w:rsidR="007A0DC5" w:rsidRDefault="00D40173" w:rsidP="00525B79">
      <w:pPr>
        <w:spacing w:line="360" w:lineRule="auto"/>
        <w:ind w:firstLine="709"/>
        <w:rPr>
          <w:rStyle w:val="Jemnodkaz"/>
        </w:rPr>
      </w:pPr>
      <w:r w:rsidRPr="0000084B">
        <w:rPr>
          <w:rStyle w:val="Jemnodkaz"/>
        </w:rPr>
        <w:t xml:space="preserve">Je nutné, aby pred odovzdaním staveniska boli prevádzkovateľmi presne vytýčené podzemné inžinierske siete aby nedošlo k ich porušeniu, pričom je nutné rešpektovať STN 73 3050-Zemné práce. Všetky konštrukcie a stavebné práce musia byť prevedené podľa platných STN, prípadne technologických postupov. Rovnako aj akosť hmôt výrobkov musí zodpovedať príslušným STN, EN, prípadne technickým podmienkam. Pri prevádzaní prác na objekte je potrebné dodržiavať bezpečnostné predpisy súvisiace s prevádzanými prácami. </w:t>
      </w:r>
    </w:p>
    <w:p w14:paraId="347A8DDD" w14:textId="77777777" w:rsidR="009D5BCD" w:rsidRDefault="009D5BCD" w:rsidP="00AA25E6">
      <w:pPr>
        <w:spacing w:line="360" w:lineRule="auto"/>
        <w:rPr>
          <w:rStyle w:val="Jemnodkaz"/>
        </w:rPr>
      </w:pPr>
    </w:p>
    <w:p w14:paraId="14631F4A" w14:textId="77777777" w:rsidR="009D5BCD" w:rsidRDefault="009D5BCD" w:rsidP="00AA25E6">
      <w:pPr>
        <w:spacing w:line="360" w:lineRule="auto"/>
        <w:rPr>
          <w:rStyle w:val="Jemnodkaz"/>
        </w:rPr>
      </w:pPr>
    </w:p>
    <w:p w14:paraId="78577FA3" w14:textId="77777777" w:rsidR="00525B79" w:rsidRPr="0000084B" w:rsidRDefault="00525B79" w:rsidP="00AA25E6">
      <w:pPr>
        <w:spacing w:line="360" w:lineRule="auto"/>
        <w:rPr>
          <w:rStyle w:val="Jemnodkaz"/>
        </w:rPr>
      </w:pPr>
    </w:p>
    <w:p w14:paraId="7F05FAC5" w14:textId="48B777DE" w:rsidR="0000084B" w:rsidRDefault="00B97CB3" w:rsidP="00AA25E6">
      <w:pPr>
        <w:spacing w:line="360" w:lineRule="auto"/>
        <w:rPr>
          <w:rStyle w:val="Jemnodkaz"/>
        </w:rPr>
      </w:pPr>
      <w:r w:rsidRPr="0000084B">
        <w:rPr>
          <w:rStyle w:val="Jemnodkaz"/>
        </w:rPr>
        <w:t>V </w:t>
      </w:r>
      <w:r w:rsidR="00525B79">
        <w:rPr>
          <w:rStyle w:val="Jemnodkaz"/>
        </w:rPr>
        <w:t>Bratislave</w:t>
      </w:r>
      <w:r w:rsidRPr="0000084B">
        <w:rPr>
          <w:rStyle w:val="Jemnodkaz"/>
        </w:rPr>
        <w:t xml:space="preserve">, </w:t>
      </w:r>
      <w:r w:rsidR="00525B79">
        <w:rPr>
          <w:rStyle w:val="Jemnodkaz"/>
        </w:rPr>
        <w:t xml:space="preserve">september </w:t>
      </w:r>
      <w:r w:rsidRPr="0000084B">
        <w:rPr>
          <w:rStyle w:val="Jemnodkaz"/>
        </w:rPr>
        <w:t>20</w:t>
      </w:r>
      <w:r w:rsidR="00CB3DC8" w:rsidRPr="0000084B">
        <w:rPr>
          <w:rStyle w:val="Jemnodkaz"/>
        </w:rPr>
        <w:t>2</w:t>
      </w:r>
      <w:r w:rsidR="005D6B6A">
        <w:rPr>
          <w:rStyle w:val="Jemnodkaz"/>
        </w:rPr>
        <w:t>3</w:t>
      </w:r>
      <w:r w:rsidR="00FA12D2" w:rsidRPr="0000084B">
        <w:rPr>
          <w:rStyle w:val="Jemnodkaz"/>
        </w:rPr>
        <w:tab/>
        <w:t xml:space="preserve">         </w:t>
      </w:r>
      <w:r w:rsidR="00FA12D2" w:rsidRPr="0000084B">
        <w:rPr>
          <w:rStyle w:val="Jemnodkaz"/>
        </w:rPr>
        <w:tab/>
        <w:t xml:space="preserve">  </w:t>
      </w:r>
      <w:r w:rsidR="00D45C9D" w:rsidRPr="0000084B">
        <w:rPr>
          <w:rStyle w:val="Jemnodkaz"/>
        </w:rPr>
        <w:t xml:space="preserve">        </w:t>
      </w:r>
      <w:r w:rsidR="00FA12D2" w:rsidRPr="0000084B">
        <w:rPr>
          <w:rStyle w:val="Jemnodkaz"/>
        </w:rPr>
        <w:t xml:space="preserve">  </w:t>
      </w:r>
      <w:r w:rsidR="00B402AB" w:rsidRPr="0000084B">
        <w:rPr>
          <w:rStyle w:val="Jemnodkaz"/>
        </w:rPr>
        <w:t xml:space="preserve">     </w:t>
      </w:r>
      <w:r w:rsidR="0000084B">
        <w:rPr>
          <w:rStyle w:val="Jemnodkaz"/>
        </w:rPr>
        <w:t xml:space="preserve">             </w:t>
      </w:r>
      <w:r w:rsidR="00FA12D2" w:rsidRPr="0000084B">
        <w:rPr>
          <w:rStyle w:val="Jemnodkaz"/>
        </w:rPr>
        <w:t>vypracoval</w:t>
      </w:r>
      <w:r w:rsidRPr="0000084B">
        <w:rPr>
          <w:rStyle w:val="Jemnodkaz"/>
        </w:rPr>
        <w:t>:</w:t>
      </w:r>
      <w:r w:rsidR="00EC53A8" w:rsidRPr="0000084B">
        <w:rPr>
          <w:rStyle w:val="Jemnodkaz"/>
        </w:rPr>
        <w:t xml:space="preserve"> </w:t>
      </w:r>
    </w:p>
    <w:p w14:paraId="68FCBEC4" w14:textId="50674681" w:rsidR="00CC602A" w:rsidRDefault="00CC602A" w:rsidP="00AA25E6">
      <w:pPr>
        <w:spacing w:line="360" w:lineRule="auto"/>
        <w:rPr>
          <w:rStyle w:val="Jemnodkaz"/>
        </w:rPr>
      </w:pPr>
    </w:p>
    <w:p w14:paraId="2508A579" w14:textId="77777777" w:rsidR="00F4547F" w:rsidRDefault="00F4547F" w:rsidP="00AA25E6">
      <w:pPr>
        <w:spacing w:line="360" w:lineRule="auto"/>
        <w:rPr>
          <w:rStyle w:val="Jemnodkaz"/>
        </w:rPr>
      </w:pPr>
    </w:p>
    <w:p w14:paraId="3F8FEFF6" w14:textId="6FF4956D" w:rsidR="002C4D2D" w:rsidRPr="0000084B" w:rsidRDefault="00F4547F" w:rsidP="00F4547F">
      <w:pPr>
        <w:spacing w:line="360" w:lineRule="auto"/>
        <w:jc w:val="center"/>
        <w:rPr>
          <w:rStyle w:val="Jemnodkaz"/>
        </w:rPr>
      </w:pPr>
      <w:r>
        <w:rPr>
          <w:rStyle w:val="Jemnodkaz"/>
        </w:rPr>
        <w:t xml:space="preserve">                                                                           </w:t>
      </w:r>
      <w:r w:rsidR="00525B79">
        <w:rPr>
          <w:rStyle w:val="Jemnodkaz"/>
        </w:rPr>
        <w:t xml:space="preserve">doc. </w:t>
      </w:r>
      <w:r w:rsidR="0000084B">
        <w:rPr>
          <w:rStyle w:val="Jemnodkaz"/>
        </w:rPr>
        <w:t xml:space="preserve">Ing. arch. </w:t>
      </w:r>
      <w:r w:rsidR="00525B79">
        <w:rPr>
          <w:rStyle w:val="Jemnodkaz"/>
        </w:rPr>
        <w:t>Milan Andráš, PhD.</w:t>
      </w:r>
    </w:p>
    <w:sectPr w:rsidR="002C4D2D" w:rsidRPr="0000084B" w:rsidSect="00634688">
      <w:footerReference w:type="default" r:id="rId8"/>
      <w:pgSz w:w="11906" w:h="16838"/>
      <w:pgMar w:top="1191" w:right="1304" w:bottom="1077" w:left="1304" w:header="709" w:footer="709"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EFFBC" w14:textId="77777777" w:rsidR="005C7C43" w:rsidRDefault="005C7C43" w:rsidP="007A0DC5">
      <w:r>
        <w:separator/>
      </w:r>
    </w:p>
  </w:endnote>
  <w:endnote w:type="continuationSeparator" w:id="0">
    <w:p w14:paraId="5E698518" w14:textId="77777777" w:rsidR="005C7C43" w:rsidRDefault="005C7C43" w:rsidP="007A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tham Narrow Book">
    <w:altName w:val="Tahoma"/>
    <w:panose1 w:val="00000000000000000000"/>
    <w:charset w:val="00"/>
    <w:family w:val="modern"/>
    <w:notTrueType/>
    <w:pitch w:val="variable"/>
    <w:sig w:usb0="A00000FF" w:usb1="4000004A" w:usb2="00000000" w:usb3="00000000" w:csb0="0000009B" w:csb1="00000000"/>
  </w:font>
  <w:font w:name="Verdana">
    <w:panose1 w:val="020B0604030504040204"/>
    <w:charset w:val="EE"/>
    <w:family w:val="swiss"/>
    <w:pitch w:val="variable"/>
    <w:sig w:usb0="A00006FF" w:usb1="4000205B" w:usb2="00000010" w:usb3="00000000" w:csb0="0000019F" w:csb1="00000000"/>
  </w:font>
  <w:font w:name="Gotham Narrow Medium">
    <w:altName w:val="Tahoma"/>
    <w:panose1 w:val="00000000000000000000"/>
    <w:charset w:val="00"/>
    <w:family w:val="modern"/>
    <w:notTrueType/>
    <w:pitch w:val="variable"/>
    <w:sig w:usb0="A00000FF" w:usb1="4000004A" w:usb2="00000000" w:usb3="00000000" w:csb0="0000009B" w:csb1="00000000"/>
  </w:font>
  <w:font w:name="Gotham Medium">
    <w:altName w:val="Calibri"/>
    <w:panose1 w:val="00000000000000000000"/>
    <w:charset w:val="00"/>
    <w:family w:val="modern"/>
    <w:notTrueType/>
    <w:pitch w:val="variable"/>
    <w:sig w:usb0="A10000FF" w:usb1="4000005B" w:usb2="00000000" w:usb3="00000000" w:csb0="0000009B"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otham Rounded Light">
    <w:altName w:val="Calibri"/>
    <w:panose1 w:val="00000000000000000000"/>
    <w:charset w:val="00"/>
    <w:family w:val="modern"/>
    <w:notTrueType/>
    <w:pitch w:val="variable"/>
    <w:sig w:usb0="A000007F" w:usb1="0000004A" w:usb2="00000000" w:usb3="00000000" w:csb0="00000193" w:csb1="00000000"/>
  </w:font>
  <w:font w:name="Gotham Light">
    <w:altName w:val="Calibri"/>
    <w:panose1 w:val="00000000000000000000"/>
    <w:charset w:val="00"/>
    <w:family w:val="modern"/>
    <w:notTrueType/>
    <w:pitch w:val="variable"/>
    <w:sig w:usb0="A10000FF" w:usb1="4000005B" w:usb2="00000000" w:usb3="00000000" w:csb0="0000009B" w:csb1="00000000"/>
  </w:font>
  <w:font w:name="Calibri">
    <w:panose1 w:val="020F0502020204030204"/>
    <w:charset w:val="EE"/>
    <w:family w:val="swiss"/>
    <w:pitch w:val="variable"/>
    <w:sig w:usb0="E4002EFF" w:usb1="C000247B" w:usb2="00000009" w:usb3="00000000" w:csb0="000001FF" w:csb1="00000000"/>
  </w:font>
  <w:font w:name="Gotham Book">
    <w:altName w:val="Calibri"/>
    <w:panose1 w:val="00000000000000000000"/>
    <w:charset w:val="00"/>
    <w:family w:val="modern"/>
    <w:notTrueType/>
    <w:pitch w:val="variable"/>
    <w:sig w:usb0="A10000FF" w:usb1="4000005B" w:usb2="00000000" w:usb3="00000000" w:csb0="0000009B" w:csb1="00000000"/>
  </w:font>
  <w:font w:name="Arial-OneByteIdentityH">
    <w:altName w:val="Klee One"/>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8CF45" w14:textId="08B02118" w:rsidR="00823022" w:rsidRDefault="00CB3D50" w:rsidP="007A0DC5">
    <w:pPr>
      <w:pStyle w:val="Pta"/>
      <w:rPr>
        <w:rStyle w:val="slostrany"/>
        <w:rFonts w:ascii="Verdana" w:hAnsi="Verdana"/>
        <w:sz w:val="18"/>
      </w:rPr>
    </w:pPr>
    <w:r>
      <w:rPr>
        <w:noProof/>
      </w:rPr>
      <mc:AlternateContent>
        <mc:Choice Requires="wps">
          <w:drawing>
            <wp:anchor distT="0" distB="0" distL="114300" distR="114300" simplePos="0" relativeHeight="251656704" behindDoc="0" locked="0" layoutInCell="1" allowOverlap="1" wp14:anchorId="2884FCF9" wp14:editId="1AF6CA00">
              <wp:simplePos x="0" y="0"/>
              <wp:positionH relativeFrom="column">
                <wp:posOffset>-48895</wp:posOffset>
              </wp:positionH>
              <wp:positionV relativeFrom="paragraph">
                <wp:posOffset>72390</wp:posOffset>
              </wp:positionV>
              <wp:extent cx="5943600" cy="0"/>
              <wp:effectExtent l="0" t="0" r="0" b="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ABAB9"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5.7pt" to="464.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"/>
          </w:pict>
        </mc:Fallback>
      </mc:AlternateContent>
    </w:r>
  </w:p>
  <w:p w14:paraId="36608130" w14:textId="3BD46D4D" w:rsidR="00AA25E6" w:rsidRPr="00AA25E6" w:rsidRDefault="00087730" w:rsidP="00AA25E6">
    <w:pPr>
      <w:pStyle w:val="Pta"/>
      <w:rPr>
        <w:rStyle w:val="Jemnodkaz"/>
        <w:sz w:val="20"/>
      </w:rPr>
    </w:pPr>
    <w:r>
      <w:rPr>
        <w:rStyle w:val="Jemnodkaz"/>
        <w:sz w:val="20"/>
      </w:rPr>
      <w:t>SÚHRNNÁ TECHNICKÁ SPRÁVA</w:t>
    </w:r>
    <w:r w:rsidR="00C04DED">
      <w:rPr>
        <w:rStyle w:val="Jemnodkaz"/>
        <w:sz w:val="20"/>
      </w:rPr>
      <w:tab/>
    </w:r>
    <w:r w:rsidR="00AA25E6" w:rsidRPr="00AA25E6">
      <w:rPr>
        <w:rStyle w:val="Jemnodkaz"/>
        <w:sz w:val="20"/>
      </w:rPr>
      <w:tab/>
      <w:t xml:space="preserve">  </w:t>
    </w:r>
    <w:r w:rsidR="00AA25E6" w:rsidRPr="00AA25E6">
      <w:rPr>
        <w:rStyle w:val="Jemnodkaz"/>
        <w:sz w:val="20"/>
      </w:rPr>
      <w:fldChar w:fldCharType="begin"/>
    </w:r>
    <w:r w:rsidR="00AA25E6" w:rsidRPr="00AA25E6">
      <w:rPr>
        <w:rStyle w:val="Jemnodkaz"/>
        <w:sz w:val="20"/>
      </w:rPr>
      <w:instrText xml:space="preserve"> PAGE </w:instrText>
    </w:r>
    <w:r w:rsidR="00AA25E6" w:rsidRPr="00AA25E6">
      <w:rPr>
        <w:rStyle w:val="Jemnodkaz"/>
        <w:sz w:val="20"/>
      </w:rPr>
      <w:fldChar w:fldCharType="separate"/>
    </w:r>
    <w:r w:rsidR="00AA25E6">
      <w:rPr>
        <w:rStyle w:val="Jemnodkaz"/>
        <w:sz w:val="20"/>
      </w:rPr>
      <w:t>2</w:t>
    </w:r>
    <w:r w:rsidR="00AA25E6" w:rsidRPr="00AA25E6">
      <w:rPr>
        <w:rStyle w:val="Jemnodkaz"/>
        <w:sz w:val="20"/>
      </w:rPr>
      <w:fldChar w:fldCharType="end"/>
    </w:r>
    <w:r w:rsidR="00AA25E6" w:rsidRPr="00AA25E6">
      <w:rPr>
        <w:rStyle w:val="Jemnodkaz"/>
        <w:sz w:val="20"/>
      </w:rPr>
      <w:t>/</w:t>
    </w:r>
    <w:r w:rsidR="00AA25E6" w:rsidRPr="00AA25E6">
      <w:rPr>
        <w:rStyle w:val="Jemnodkaz"/>
        <w:sz w:val="20"/>
      </w:rPr>
      <w:fldChar w:fldCharType="begin"/>
    </w:r>
    <w:r w:rsidR="00AA25E6" w:rsidRPr="00AA25E6">
      <w:rPr>
        <w:rStyle w:val="Jemnodkaz"/>
        <w:sz w:val="20"/>
      </w:rPr>
      <w:instrText xml:space="preserve"> NUMPAGES </w:instrText>
    </w:r>
    <w:r w:rsidR="00AA25E6" w:rsidRPr="00AA25E6">
      <w:rPr>
        <w:rStyle w:val="Jemnodkaz"/>
        <w:sz w:val="20"/>
      </w:rPr>
      <w:fldChar w:fldCharType="separate"/>
    </w:r>
    <w:r w:rsidR="00AA25E6">
      <w:rPr>
        <w:rStyle w:val="Jemnodkaz"/>
        <w:sz w:val="20"/>
      </w:rPr>
      <w:t>14</w:t>
    </w:r>
    <w:r w:rsidR="00AA25E6" w:rsidRPr="00AA25E6">
      <w:rPr>
        <w:rStyle w:val="Jemnodkaz"/>
        <w:sz w:val="20"/>
      </w:rPr>
      <w:fldChar w:fldCharType="end"/>
    </w:r>
  </w:p>
  <w:p w14:paraId="12895C2B" w14:textId="7BD3C61E" w:rsidR="00823022" w:rsidRPr="00DB7573" w:rsidRDefault="001C2DDF" w:rsidP="00AA25E6">
    <w:pPr>
      <w:pStyle w:val="Pta"/>
    </w:pPr>
    <w:r w:rsidRPr="001C2DDF">
      <w:rPr>
        <w:rStyle w:val="Jemnodkaz"/>
        <w:sz w:val="20"/>
      </w:rPr>
      <w:t>Dve novostavby zariadení pre seniorov Trnko</w:t>
    </w:r>
    <w:r>
      <w:rPr>
        <w:rStyle w:val="Jemnodkaz"/>
        <w:sz w:val="20"/>
      </w:rPr>
      <w:t>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5DADD" w14:textId="77777777" w:rsidR="005C7C43" w:rsidRDefault="005C7C43" w:rsidP="007A0DC5">
      <w:r>
        <w:separator/>
      </w:r>
    </w:p>
  </w:footnote>
  <w:footnote w:type="continuationSeparator" w:id="0">
    <w:p w14:paraId="45E26B4F" w14:textId="77777777" w:rsidR="005C7C43" w:rsidRDefault="005C7C43" w:rsidP="007A0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A6185194"/>
    <w:lvl w:ilvl="0">
      <w:start w:val="1"/>
      <w:numFmt w:val="decimal"/>
      <w:lvlText w:val="%1."/>
      <w:lvlJc w:val="left"/>
      <w:pPr>
        <w:ind w:left="360"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FFFFFFFE"/>
    <w:multiLevelType w:val="singleLevel"/>
    <w:tmpl w:val="8BC46C52"/>
    <w:lvl w:ilvl="0">
      <w:numFmt w:val="bullet"/>
      <w:lvlText w:val="*"/>
      <w:lvlJc w:val="left"/>
    </w:lvl>
  </w:abstractNum>
  <w:abstractNum w:abstractNumId="2" w15:restartNumberingAfterBreak="0">
    <w:nsid w:val="086C5745"/>
    <w:multiLevelType w:val="hybridMultilevel"/>
    <w:tmpl w:val="50401AA6"/>
    <w:lvl w:ilvl="0" w:tplc="86BC6440">
      <w:start w:val="1"/>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ADC48B4"/>
    <w:multiLevelType w:val="hybridMultilevel"/>
    <w:tmpl w:val="C7742B5A"/>
    <w:lvl w:ilvl="0" w:tplc="0966C798">
      <w:numFmt w:val="bullet"/>
      <w:lvlText w:val="-"/>
      <w:lvlJc w:val="left"/>
      <w:pPr>
        <w:ind w:left="1778" w:hanging="360"/>
      </w:pPr>
      <w:rPr>
        <w:rFonts w:ascii="Gotham Narrow Book" w:eastAsia="Times New Roman" w:hAnsi="Gotham Narrow Book"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4" w15:restartNumberingAfterBreak="0">
    <w:nsid w:val="0E1E4AEC"/>
    <w:multiLevelType w:val="hybridMultilevel"/>
    <w:tmpl w:val="E42ABA6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5" w15:restartNumberingAfterBreak="0">
    <w:nsid w:val="143F6255"/>
    <w:multiLevelType w:val="hybridMultilevel"/>
    <w:tmpl w:val="204C4FE6"/>
    <w:lvl w:ilvl="0" w:tplc="86BC6440">
      <w:start w:val="1"/>
      <w:numFmt w:val="bullet"/>
      <w:lvlText w:val="-"/>
      <w:lvlJc w:val="left"/>
      <w:pPr>
        <w:tabs>
          <w:tab w:val="num" w:pos="720"/>
        </w:tabs>
        <w:ind w:left="720" w:hanging="360"/>
      </w:pPr>
      <w:rPr>
        <w:rFonts w:ascii="Century Gothic" w:eastAsia="Times New Roman" w:hAnsi="Century Gothic"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805D8"/>
    <w:multiLevelType w:val="hybridMultilevel"/>
    <w:tmpl w:val="9D96F922"/>
    <w:lvl w:ilvl="0" w:tplc="041B0017">
      <w:start w:val="1"/>
      <w:numFmt w:val="lowerLetter"/>
      <w:lvlText w:val="%1)"/>
      <w:lvlJc w:val="left"/>
      <w:pPr>
        <w:ind w:left="828" w:hanging="360"/>
      </w:pPr>
    </w:lvl>
    <w:lvl w:ilvl="1" w:tplc="041B0019">
      <w:start w:val="1"/>
      <w:numFmt w:val="lowerLetter"/>
      <w:lvlText w:val="%2."/>
      <w:lvlJc w:val="left"/>
      <w:pPr>
        <w:ind w:left="1548" w:hanging="360"/>
      </w:pPr>
    </w:lvl>
    <w:lvl w:ilvl="2" w:tplc="041B001B" w:tentative="1">
      <w:start w:val="1"/>
      <w:numFmt w:val="lowerRoman"/>
      <w:lvlText w:val="%3."/>
      <w:lvlJc w:val="right"/>
      <w:pPr>
        <w:ind w:left="2268" w:hanging="180"/>
      </w:pPr>
    </w:lvl>
    <w:lvl w:ilvl="3" w:tplc="041B000F" w:tentative="1">
      <w:start w:val="1"/>
      <w:numFmt w:val="decimal"/>
      <w:lvlText w:val="%4."/>
      <w:lvlJc w:val="left"/>
      <w:pPr>
        <w:ind w:left="2988" w:hanging="360"/>
      </w:pPr>
    </w:lvl>
    <w:lvl w:ilvl="4" w:tplc="041B0019" w:tentative="1">
      <w:start w:val="1"/>
      <w:numFmt w:val="lowerLetter"/>
      <w:lvlText w:val="%5."/>
      <w:lvlJc w:val="left"/>
      <w:pPr>
        <w:ind w:left="3708" w:hanging="360"/>
      </w:pPr>
    </w:lvl>
    <w:lvl w:ilvl="5" w:tplc="041B001B" w:tentative="1">
      <w:start w:val="1"/>
      <w:numFmt w:val="lowerRoman"/>
      <w:lvlText w:val="%6."/>
      <w:lvlJc w:val="right"/>
      <w:pPr>
        <w:ind w:left="4428" w:hanging="180"/>
      </w:pPr>
    </w:lvl>
    <w:lvl w:ilvl="6" w:tplc="041B000F" w:tentative="1">
      <w:start w:val="1"/>
      <w:numFmt w:val="decimal"/>
      <w:lvlText w:val="%7."/>
      <w:lvlJc w:val="left"/>
      <w:pPr>
        <w:ind w:left="5148" w:hanging="360"/>
      </w:pPr>
    </w:lvl>
    <w:lvl w:ilvl="7" w:tplc="041B0019" w:tentative="1">
      <w:start w:val="1"/>
      <w:numFmt w:val="lowerLetter"/>
      <w:lvlText w:val="%8."/>
      <w:lvlJc w:val="left"/>
      <w:pPr>
        <w:ind w:left="5868" w:hanging="360"/>
      </w:pPr>
    </w:lvl>
    <w:lvl w:ilvl="8" w:tplc="041B001B" w:tentative="1">
      <w:start w:val="1"/>
      <w:numFmt w:val="lowerRoman"/>
      <w:lvlText w:val="%9."/>
      <w:lvlJc w:val="right"/>
      <w:pPr>
        <w:ind w:left="6588" w:hanging="180"/>
      </w:pPr>
    </w:lvl>
  </w:abstractNum>
  <w:abstractNum w:abstractNumId="7" w15:restartNumberingAfterBreak="0">
    <w:nsid w:val="1A270B44"/>
    <w:multiLevelType w:val="hybridMultilevel"/>
    <w:tmpl w:val="CD4453A0"/>
    <w:lvl w:ilvl="0" w:tplc="86BC6440">
      <w:start w:val="1"/>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cs="Wingdings" w:hint="default"/>
      </w:rPr>
    </w:lvl>
    <w:lvl w:ilvl="3" w:tplc="041B0001" w:tentative="1">
      <w:start w:val="1"/>
      <w:numFmt w:val="bullet"/>
      <w:lvlText w:val=""/>
      <w:lvlJc w:val="left"/>
      <w:pPr>
        <w:ind w:left="2880" w:hanging="360"/>
      </w:pPr>
      <w:rPr>
        <w:rFonts w:ascii="Symbol" w:hAnsi="Symbol" w:cs="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cs="Wingdings" w:hint="default"/>
      </w:rPr>
    </w:lvl>
    <w:lvl w:ilvl="6" w:tplc="041B0001" w:tentative="1">
      <w:start w:val="1"/>
      <w:numFmt w:val="bullet"/>
      <w:lvlText w:val=""/>
      <w:lvlJc w:val="left"/>
      <w:pPr>
        <w:ind w:left="5040" w:hanging="360"/>
      </w:pPr>
      <w:rPr>
        <w:rFonts w:ascii="Symbol" w:hAnsi="Symbol" w:cs="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C3E1DFB"/>
    <w:multiLevelType w:val="hybridMultilevel"/>
    <w:tmpl w:val="DF66027E"/>
    <w:lvl w:ilvl="0" w:tplc="773CA74E">
      <w:numFmt w:val="bullet"/>
      <w:lvlText w:val="-"/>
      <w:lvlJc w:val="left"/>
      <w:pPr>
        <w:ind w:left="1789" w:hanging="360"/>
      </w:pPr>
      <w:rPr>
        <w:rFonts w:ascii="Gotham Narrow Book" w:eastAsia="Times New Roman" w:hAnsi="Gotham Narrow Book" w:cs="Times New Roman" w:hint="default"/>
      </w:rPr>
    </w:lvl>
    <w:lvl w:ilvl="1" w:tplc="041B0003" w:tentative="1">
      <w:start w:val="1"/>
      <w:numFmt w:val="bullet"/>
      <w:lvlText w:val="o"/>
      <w:lvlJc w:val="left"/>
      <w:pPr>
        <w:ind w:left="2509" w:hanging="360"/>
      </w:pPr>
      <w:rPr>
        <w:rFonts w:ascii="Courier New" w:hAnsi="Courier New" w:cs="Courier New" w:hint="default"/>
      </w:rPr>
    </w:lvl>
    <w:lvl w:ilvl="2" w:tplc="041B0005" w:tentative="1">
      <w:start w:val="1"/>
      <w:numFmt w:val="bullet"/>
      <w:lvlText w:val=""/>
      <w:lvlJc w:val="left"/>
      <w:pPr>
        <w:ind w:left="3229" w:hanging="360"/>
      </w:pPr>
      <w:rPr>
        <w:rFonts w:ascii="Wingdings" w:hAnsi="Wingdings" w:hint="default"/>
      </w:rPr>
    </w:lvl>
    <w:lvl w:ilvl="3" w:tplc="041B0001" w:tentative="1">
      <w:start w:val="1"/>
      <w:numFmt w:val="bullet"/>
      <w:lvlText w:val=""/>
      <w:lvlJc w:val="left"/>
      <w:pPr>
        <w:ind w:left="3949" w:hanging="360"/>
      </w:pPr>
      <w:rPr>
        <w:rFonts w:ascii="Symbol" w:hAnsi="Symbol" w:hint="default"/>
      </w:rPr>
    </w:lvl>
    <w:lvl w:ilvl="4" w:tplc="041B0003" w:tentative="1">
      <w:start w:val="1"/>
      <w:numFmt w:val="bullet"/>
      <w:lvlText w:val="o"/>
      <w:lvlJc w:val="left"/>
      <w:pPr>
        <w:ind w:left="4669" w:hanging="360"/>
      </w:pPr>
      <w:rPr>
        <w:rFonts w:ascii="Courier New" w:hAnsi="Courier New" w:cs="Courier New" w:hint="default"/>
      </w:rPr>
    </w:lvl>
    <w:lvl w:ilvl="5" w:tplc="041B0005" w:tentative="1">
      <w:start w:val="1"/>
      <w:numFmt w:val="bullet"/>
      <w:lvlText w:val=""/>
      <w:lvlJc w:val="left"/>
      <w:pPr>
        <w:ind w:left="5389" w:hanging="360"/>
      </w:pPr>
      <w:rPr>
        <w:rFonts w:ascii="Wingdings" w:hAnsi="Wingdings" w:hint="default"/>
      </w:rPr>
    </w:lvl>
    <w:lvl w:ilvl="6" w:tplc="041B0001" w:tentative="1">
      <w:start w:val="1"/>
      <w:numFmt w:val="bullet"/>
      <w:lvlText w:val=""/>
      <w:lvlJc w:val="left"/>
      <w:pPr>
        <w:ind w:left="6109" w:hanging="360"/>
      </w:pPr>
      <w:rPr>
        <w:rFonts w:ascii="Symbol" w:hAnsi="Symbol" w:hint="default"/>
      </w:rPr>
    </w:lvl>
    <w:lvl w:ilvl="7" w:tplc="041B0003" w:tentative="1">
      <w:start w:val="1"/>
      <w:numFmt w:val="bullet"/>
      <w:lvlText w:val="o"/>
      <w:lvlJc w:val="left"/>
      <w:pPr>
        <w:ind w:left="6829" w:hanging="360"/>
      </w:pPr>
      <w:rPr>
        <w:rFonts w:ascii="Courier New" w:hAnsi="Courier New" w:cs="Courier New" w:hint="default"/>
      </w:rPr>
    </w:lvl>
    <w:lvl w:ilvl="8" w:tplc="041B0005" w:tentative="1">
      <w:start w:val="1"/>
      <w:numFmt w:val="bullet"/>
      <w:lvlText w:val=""/>
      <w:lvlJc w:val="left"/>
      <w:pPr>
        <w:ind w:left="7549" w:hanging="360"/>
      </w:pPr>
      <w:rPr>
        <w:rFonts w:ascii="Wingdings" w:hAnsi="Wingdings" w:hint="default"/>
      </w:rPr>
    </w:lvl>
  </w:abstractNum>
  <w:abstractNum w:abstractNumId="9" w15:restartNumberingAfterBreak="0">
    <w:nsid w:val="20B02CFF"/>
    <w:multiLevelType w:val="multilevel"/>
    <w:tmpl w:val="77F0946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22320F69"/>
    <w:multiLevelType w:val="hybridMultilevel"/>
    <w:tmpl w:val="1EA4F552"/>
    <w:lvl w:ilvl="0" w:tplc="167C0CFA">
      <w:numFmt w:val="bullet"/>
      <w:lvlText w:val="-"/>
      <w:lvlJc w:val="left"/>
      <w:pPr>
        <w:ind w:left="3196" w:hanging="360"/>
      </w:pPr>
      <w:rPr>
        <w:rFonts w:ascii="Gotham Narrow Book" w:eastAsia="Times New Roman" w:hAnsi="Gotham Narrow Book" w:cs="Times New Roman" w:hint="default"/>
      </w:rPr>
    </w:lvl>
    <w:lvl w:ilvl="1" w:tplc="041B0003" w:tentative="1">
      <w:start w:val="1"/>
      <w:numFmt w:val="bullet"/>
      <w:lvlText w:val="o"/>
      <w:lvlJc w:val="left"/>
      <w:pPr>
        <w:ind w:left="3916" w:hanging="360"/>
      </w:pPr>
      <w:rPr>
        <w:rFonts w:ascii="Courier New" w:hAnsi="Courier New" w:cs="Courier New" w:hint="default"/>
      </w:rPr>
    </w:lvl>
    <w:lvl w:ilvl="2" w:tplc="041B0005" w:tentative="1">
      <w:start w:val="1"/>
      <w:numFmt w:val="bullet"/>
      <w:lvlText w:val=""/>
      <w:lvlJc w:val="left"/>
      <w:pPr>
        <w:ind w:left="4636" w:hanging="360"/>
      </w:pPr>
      <w:rPr>
        <w:rFonts w:ascii="Wingdings" w:hAnsi="Wingdings" w:hint="default"/>
      </w:rPr>
    </w:lvl>
    <w:lvl w:ilvl="3" w:tplc="041B0001" w:tentative="1">
      <w:start w:val="1"/>
      <w:numFmt w:val="bullet"/>
      <w:lvlText w:val=""/>
      <w:lvlJc w:val="left"/>
      <w:pPr>
        <w:ind w:left="5356" w:hanging="360"/>
      </w:pPr>
      <w:rPr>
        <w:rFonts w:ascii="Symbol" w:hAnsi="Symbol" w:hint="default"/>
      </w:rPr>
    </w:lvl>
    <w:lvl w:ilvl="4" w:tplc="041B0003" w:tentative="1">
      <w:start w:val="1"/>
      <w:numFmt w:val="bullet"/>
      <w:lvlText w:val="o"/>
      <w:lvlJc w:val="left"/>
      <w:pPr>
        <w:ind w:left="6076" w:hanging="360"/>
      </w:pPr>
      <w:rPr>
        <w:rFonts w:ascii="Courier New" w:hAnsi="Courier New" w:cs="Courier New" w:hint="default"/>
      </w:rPr>
    </w:lvl>
    <w:lvl w:ilvl="5" w:tplc="041B0005" w:tentative="1">
      <w:start w:val="1"/>
      <w:numFmt w:val="bullet"/>
      <w:lvlText w:val=""/>
      <w:lvlJc w:val="left"/>
      <w:pPr>
        <w:ind w:left="6796" w:hanging="360"/>
      </w:pPr>
      <w:rPr>
        <w:rFonts w:ascii="Wingdings" w:hAnsi="Wingdings" w:hint="default"/>
      </w:rPr>
    </w:lvl>
    <w:lvl w:ilvl="6" w:tplc="041B0001" w:tentative="1">
      <w:start w:val="1"/>
      <w:numFmt w:val="bullet"/>
      <w:lvlText w:val=""/>
      <w:lvlJc w:val="left"/>
      <w:pPr>
        <w:ind w:left="7516" w:hanging="360"/>
      </w:pPr>
      <w:rPr>
        <w:rFonts w:ascii="Symbol" w:hAnsi="Symbol" w:hint="default"/>
      </w:rPr>
    </w:lvl>
    <w:lvl w:ilvl="7" w:tplc="041B0003" w:tentative="1">
      <w:start w:val="1"/>
      <w:numFmt w:val="bullet"/>
      <w:lvlText w:val="o"/>
      <w:lvlJc w:val="left"/>
      <w:pPr>
        <w:ind w:left="8236" w:hanging="360"/>
      </w:pPr>
      <w:rPr>
        <w:rFonts w:ascii="Courier New" w:hAnsi="Courier New" w:cs="Courier New" w:hint="default"/>
      </w:rPr>
    </w:lvl>
    <w:lvl w:ilvl="8" w:tplc="041B0005" w:tentative="1">
      <w:start w:val="1"/>
      <w:numFmt w:val="bullet"/>
      <w:lvlText w:val=""/>
      <w:lvlJc w:val="left"/>
      <w:pPr>
        <w:ind w:left="8956" w:hanging="360"/>
      </w:pPr>
      <w:rPr>
        <w:rFonts w:ascii="Wingdings" w:hAnsi="Wingdings" w:hint="default"/>
      </w:rPr>
    </w:lvl>
  </w:abstractNum>
  <w:abstractNum w:abstractNumId="11" w15:restartNumberingAfterBreak="0">
    <w:nsid w:val="22455CF6"/>
    <w:multiLevelType w:val="multilevel"/>
    <w:tmpl w:val="D50CC26C"/>
    <w:lvl w:ilvl="0">
      <w:start w:val="1"/>
      <w:numFmt w:val="bullet"/>
      <w:lvlText w:val="-"/>
      <w:lvlJc w:val="left"/>
      <w:pPr>
        <w:tabs>
          <w:tab w:val="num" w:pos="1080"/>
        </w:tabs>
        <w:ind w:left="1080" w:hanging="720"/>
      </w:pPr>
      <w:rPr>
        <w:rFonts w:ascii="Century Gothic" w:eastAsia="Times New Roman" w:hAnsi="Century Gothic"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A5080"/>
    <w:multiLevelType w:val="hybridMultilevel"/>
    <w:tmpl w:val="22FC7FA2"/>
    <w:lvl w:ilvl="0" w:tplc="FFFFFFFF">
      <w:start w:val="1"/>
      <w:numFmt w:val="bullet"/>
      <w:lvlText w:val=""/>
      <w:lvlJc w:val="left"/>
      <w:pPr>
        <w:tabs>
          <w:tab w:val="num" w:pos="1425"/>
        </w:tabs>
        <w:ind w:left="1425" w:hanging="360"/>
      </w:pPr>
      <w:rPr>
        <w:rFonts w:ascii="Symbol" w:hAnsi="Symbol" w:hint="default"/>
      </w:rPr>
    </w:lvl>
    <w:lvl w:ilvl="1" w:tplc="FFFFFFFF">
      <w:start w:val="1"/>
      <w:numFmt w:val="bullet"/>
      <w:lvlText w:val=""/>
      <w:lvlJc w:val="left"/>
      <w:pPr>
        <w:tabs>
          <w:tab w:val="num" w:pos="2145"/>
        </w:tabs>
        <w:ind w:left="2145" w:hanging="360"/>
      </w:pPr>
      <w:rPr>
        <w:rFonts w:ascii="Wingdings" w:hAnsi="Wingdings"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23C160F9"/>
    <w:multiLevelType w:val="multilevel"/>
    <w:tmpl w:val="BA58566C"/>
    <w:lvl w:ilvl="0">
      <w:start w:val="1"/>
      <w:numFmt w:val="decimalZero"/>
      <w:lvlText w:val="%1."/>
      <w:lvlJc w:val="left"/>
      <w:pPr>
        <w:tabs>
          <w:tab w:val="num" w:pos="720"/>
        </w:tabs>
        <w:ind w:left="720" w:hanging="360"/>
      </w:pPr>
      <w:rPr>
        <w:rFonts w:ascii="Verdana" w:eastAsia="Times New Roman" w:hAnsi="Verdana" w:cs="Times New Roman"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44072D8"/>
    <w:multiLevelType w:val="hybridMultilevel"/>
    <w:tmpl w:val="3C98FE8A"/>
    <w:lvl w:ilvl="0" w:tplc="FFFFFFFF">
      <w:start w:val="1"/>
      <w:numFmt w:val="bullet"/>
      <w:lvlText w:val=""/>
      <w:lvlJc w:val="left"/>
      <w:pPr>
        <w:tabs>
          <w:tab w:val="num" w:pos="1425"/>
        </w:tabs>
        <w:ind w:left="1425" w:hanging="360"/>
      </w:pPr>
      <w:rPr>
        <w:rFonts w:ascii="Symbol" w:hAnsi="Symbol" w:hint="default"/>
      </w:rPr>
    </w:lvl>
    <w:lvl w:ilvl="1" w:tplc="FFFFFFFF" w:tentative="1">
      <w:start w:val="1"/>
      <w:numFmt w:val="bullet"/>
      <w:lvlText w:val="o"/>
      <w:lvlJc w:val="left"/>
      <w:pPr>
        <w:tabs>
          <w:tab w:val="num" w:pos="2145"/>
        </w:tabs>
        <w:ind w:left="2145" w:hanging="360"/>
      </w:pPr>
      <w:rPr>
        <w:rFonts w:ascii="Courier New" w:hAnsi="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26D2054D"/>
    <w:multiLevelType w:val="hybridMultilevel"/>
    <w:tmpl w:val="FC34EBD8"/>
    <w:lvl w:ilvl="0" w:tplc="041B000F">
      <w:start w:val="1"/>
      <w:numFmt w:val="decimal"/>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6" w15:restartNumberingAfterBreak="0">
    <w:nsid w:val="2728553D"/>
    <w:multiLevelType w:val="hybridMultilevel"/>
    <w:tmpl w:val="7B3AC7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7" w15:restartNumberingAfterBreak="0">
    <w:nsid w:val="28655C9B"/>
    <w:multiLevelType w:val="multilevel"/>
    <w:tmpl w:val="77F0946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2B0D5E95"/>
    <w:multiLevelType w:val="hybridMultilevel"/>
    <w:tmpl w:val="E0AE2102"/>
    <w:lvl w:ilvl="0" w:tplc="041B0001">
      <w:start w:val="1"/>
      <w:numFmt w:val="bullet"/>
      <w:lvlText w:val=""/>
      <w:lvlJc w:val="left"/>
      <w:pPr>
        <w:tabs>
          <w:tab w:val="num" w:pos="720"/>
        </w:tabs>
        <w:ind w:left="720" w:hanging="360"/>
      </w:pPr>
      <w:rPr>
        <w:rFonts w:ascii="Symbol" w:hAnsi="Symbol" w:hint="default"/>
      </w:rPr>
    </w:lvl>
    <w:lvl w:ilvl="1" w:tplc="BDFA985C">
      <w:start w:val="6"/>
      <w:numFmt w:val="bullet"/>
      <w:lvlText w:val="-"/>
      <w:lvlJc w:val="left"/>
      <w:pPr>
        <w:tabs>
          <w:tab w:val="num" w:pos="1440"/>
        </w:tabs>
        <w:ind w:left="1440" w:hanging="360"/>
      </w:pPr>
      <w:rPr>
        <w:rFonts w:ascii="Times New Roman" w:eastAsia="Times New Roman" w:hAnsi="Times New Roman" w:cs="Times New Roman"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5F0CCB"/>
    <w:multiLevelType w:val="hybridMultilevel"/>
    <w:tmpl w:val="F844150E"/>
    <w:lvl w:ilvl="0" w:tplc="86BC6440">
      <w:start w:val="1"/>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cs="Wingdings" w:hint="default"/>
      </w:rPr>
    </w:lvl>
    <w:lvl w:ilvl="3" w:tplc="041B0001" w:tentative="1">
      <w:start w:val="1"/>
      <w:numFmt w:val="bullet"/>
      <w:lvlText w:val=""/>
      <w:lvlJc w:val="left"/>
      <w:pPr>
        <w:ind w:left="2880" w:hanging="360"/>
      </w:pPr>
      <w:rPr>
        <w:rFonts w:ascii="Symbol" w:hAnsi="Symbol" w:cs="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cs="Wingdings" w:hint="default"/>
      </w:rPr>
    </w:lvl>
    <w:lvl w:ilvl="6" w:tplc="041B0001" w:tentative="1">
      <w:start w:val="1"/>
      <w:numFmt w:val="bullet"/>
      <w:lvlText w:val=""/>
      <w:lvlJc w:val="left"/>
      <w:pPr>
        <w:ind w:left="5040" w:hanging="360"/>
      </w:pPr>
      <w:rPr>
        <w:rFonts w:ascii="Symbol" w:hAnsi="Symbol" w:cs="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2A46B96"/>
    <w:multiLevelType w:val="hybridMultilevel"/>
    <w:tmpl w:val="FEEC5EFC"/>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C2705B"/>
    <w:multiLevelType w:val="hybridMultilevel"/>
    <w:tmpl w:val="669CE8FE"/>
    <w:lvl w:ilvl="0" w:tplc="56DEE70C">
      <w:start w:val="1251"/>
      <w:numFmt w:val="bullet"/>
      <w:lvlText w:val="–"/>
      <w:lvlJc w:val="left"/>
      <w:pPr>
        <w:tabs>
          <w:tab w:val="num" w:pos="720"/>
        </w:tabs>
        <w:ind w:left="720" w:hanging="360"/>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9B4FB5"/>
    <w:multiLevelType w:val="hybridMultilevel"/>
    <w:tmpl w:val="18803448"/>
    <w:lvl w:ilvl="0" w:tplc="041B0001">
      <w:start w:val="1"/>
      <w:numFmt w:val="bullet"/>
      <w:lvlText w:val=""/>
      <w:lvlJc w:val="left"/>
      <w:pPr>
        <w:ind w:left="720" w:hanging="360"/>
      </w:pPr>
      <w:rPr>
        <w:rFonts w:ascii="Symbol" w:hAnsi="Symbol" w:cs="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cs="Wingdings" w:hint="default"/>
      </w:rPr>
    </w:lvl>
    <w:lvl w:ilvl="3" w:tplc="041B0001" w:tentative="1">
      <w:start w:val="1"/>
      <w:numFmt w:val="bullet"/>
      <w:lvlText w:val=""/>
      <w:lvlJc w:val="left"/>
      <w:pPr>
        <w:ind w:left="2880" w:hanging="360"/>
      </w:pPr>
      <w:rPr>
        <w:rFonts w:ascii="Symbol" w:hAnsi="Symbol" w:cs="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cs="Wingdings" w:hint="default"/>
      </w:rPr>
    </w:lvl>
    <w:lvl w:ilvl="6" w:tplc="041B0001" w:tentative="1">
      <w:start w:val="1"/>
      <w:numFmt w:val="bullet"/>
      <w:lvlText w:val=""/>
      <w:lvlJc w:val="left"/>
      <w:pPr>
        <w:ind w:left="5040" w:hanging="360"/>
      </w:pPr>
      <w:rPr>
        <w:rFonts w:ascii="Symbol" w:hAnsi="Symbol" w:cs="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0E851A6"/>
    <w:multiLevelType w:val="hybridMultilevel"/>
    <w:tmpl w:val="2F76451C"/>
    <w:lvl w:ilvl="0" w:tplc="DFBE3E80">
      <w:numFmt w:val="bullet"/>
      <w:lvlText w:val="-"/>
      <w:lvlJc w:val="left"/>
      <w:pPr>
        <w:ind w:left="1069" w:hanging="360"/>
      </w:pPr>
      <w:rPr>
        <w:rFonts w:ascii="Gotham Narrow Book" w:eastAsia="Times New Roman" w:hAnsi="Gotham Narrow Book"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4" w15:restartNumberingAfterBreak="0">
    <w:nsid w:val="42D231A1"/>
    <w:multiLevelType w:val="hybridMultilevel"/>
    <w:tmpl w:val="A12CB38E"/>
    <w:lvl w:ilvl="0" w:tplc="86BC6440">
      <w:start w:val="1"/>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cs="Wingdings" w:hint="default"/>
      </w:rPr>
    </w:lvl>
    <w:lvl w:ilvl="3" w:tplc="041B0001" w:tentative="1">
      <w:start w:val="1"/>
      <w:numFmt w:val="bullet"/>
      <w:lvlText w:val=""/>
      <w:lvlJc w:val="left"/>
      <w:pPr>
        <w:ind w:left="2880" w:hanging="360"/>
      </w:pPr>
      <w:rPr>
        <w:rFonts w:ascii="Symbol" w:hAnsi="Symbol" w:cs="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cs="Wingdings" w:hint="default"/>
      </w:rPr>
    </w:lvl>
    <w:lvl w:ilvl="6" w:tplc="041B0001" w:tentative="1">
      <w:start w:val="1"/>
      <w:numFmt w:val="bullet"/>
      <w:lvlText w:val=""/>
      <w:lvlJc w:val="left"/>
      <w:pPr>
        <w:ind w:left="5040" w:hanging="360"/>
      </w:pPr>
      <w:rPr>
        <w:rFonts w:ascii="Symbol" w:hAnsi="Symbol" w:cs="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9EB1381"/>
    <w:multiLevelType w:val="hybridMultilevel"/>
    <w:tmpl w:val="D4C078EE"/>
    <w:lvl w:ilvl="0" w:tplc="041B0001">
      <w:start w:val="1"/>
      <w:numFmt w:val="bullet"/>
      <w:lvlText w:val=""/>
      <w:lvlJc w:val="left"/>
      <w:pPr>
        <w:ind w:left="1429" w:hanging="360"/>
      </w:pPr>
      <w:rPr>
        <w:rFonts w:ascii="Symbol" w:hAnsi="Symbol" w:hint="default"/>
      </w:rPr>
    </w:lvl>
    <w:lvl w:ilvl="1" w:tplc="041B0003">
      <w:start w:val="1"/>
      <w:numFmt w:val="bullet"/>
      <w:lvlText w:val="o"/>
      <w:lvlJc w:val="left"/>
      <w:pPr>
        <w:ind w:left="2149" w:hanging="360"/>
      </w:pPr>
      <w:rPr>
        <w:rFonts w:ascii="Courier New" w:hAnsi="Courier New" w:cs="Courier New" w:hint="default"/>
      </w:rPr>
    </w:lvl>
    <w:lvl w:ilvl="2" w:tplc="041B0005">
      <w:start w:val="1"/>
      <w:numFmt w:val="bullet"/>
      <w:lvlText w:val=""/>
      <w:lvlJc w:val="left"/>
      <w:pPr>
        <w:ind w:left="2869" w:hanging="360"/>
      </w:pPr>
      <w:rPr>
        <w:rFonts w:ascii="Wingdings" w:hAnsi="Wingdings" w:hint="default"/>
      </w:rPr>
    </w:lvl>
    <w:lvl w:ilvl="3" w:tplc="041B000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6" w15:restartNumberingAfterBreak="0">
    <w:nsid w:val="4B583E04"/>
    <w:multiLevelType w:val="multilevel"/>
    <w:tmpl w:val="77F0946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E412431"/>
    <w:multiLevelType w:val="hybridMultilevel"/>
    <w:tmpl w:val="D50CC26C"/>
    <w:lvl w:ilvl="0" w:tplc="86BC6440">
      <w:start w:val="1"/>
      <w:numFmt w:val="bullet"/>
      <w:lvlText w:val="-"/>
      <w:lvlJc w:val="left"/>
      <w:pPr>
        <w:tabs>
          <w:tab w:val="num" w:pos="1080"/>
        </w:tabs>
        <w:ind w:left="1080" w:hanging="720"/>
      </w:pPr>
      <w:rPr>
        <w:rFonts w:ascii="Century Gothic" w:eastAsia="Times New Roman" w:hAnsi="Century Gothic"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0F1368"/>
    <w:multiLevelType w:val="hybridMultilevel"/>
    <w:tmpl w:val="7FEABC5C"/>
    <w:lvl w:ilvl="0" w:tplc="86BC6440">
      <w:start w:val="1"/>
      <w:numFmt w:val="bullet"/>
      <w:lvlText w:val="-"/>
      <w:lvlJc w:val="left"/>
      <w:pPr>
        <w:ind w:left="720" w:hanging="360"/>
      </w:pPr>
      <w:rPr>
        <w:rFonts w:ascii="Century Gothic" w:eastAsia="Times New Roman" w:hAnsi="Century Gothic"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608937AE"/>
    <w:multiLevelType w:val="hybridMultilevel"/>
    <w:tmpl w:val="BA58566C"/>
    <w:lvl w:ilvl="0" w:tplc="D6BC9268">
      <w:start w:val="1"/>
      <w:numFmt w:val="decimalZero"/>
      <w:lvlText w:val="%1."/>
      <w:lvlJc w:val="left"/>
      <w:pPr>
        <w:tabs>
          <w:tab w:val="num" w:pos="720"/>
        </w:tabs>
        <w:ind w:left="720" w:hanging="360"/>
      </w:pPr>
      <w:rPr>
        <w:rFonts w:ascii="Verdana" w:eastAsia="Times New Roman" w:hAnsi="Verdana" w:cs="Times New Roman" w:hint="default"/>
      </w:rPr>
    </w:lvl>
    <w:lvl w:ilvl="1" w:tplc="C71C13CC">
      <w:start w:val="1"/>
      <w:numFmt w:val="upp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65703C57"/>
    <w:multiLevelType w:val="multilevel"/>
    <w:tmpl w:val="77F0946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66A10E82"/>
    <w:multiLevelType w:val="hybridMultilevel"/>
    <w:tmpl w:val="2DB01CFA"/>
    <w:lvl w:ilvl="0" w:tplc="B17C9002">
      <w:numFmt w:val="bullet"/>
      <w:lvlText w:val="-"/>
      <w:lvlJc w:val="left"/>
      <w:pPr>
        <w:ind w:left="3196" w:hanging="360"/>
      </w:pPr>
      <w:rPr>
        <w:rFonts w:ascii="Gotham Narrow Book" w:eastAsia="Times New Roman" w:hAnsi="Gotham Narrow Book" w:cs="Times New Roman" w:hint="default"/>
      </w:rPr>
    </w:lvl>
    <w:lvl w:ilvl="1" w:tplc="041B0003" w:tentative="1">
      <w:start w:val="1"/>
      <w:numFmt w:val="bullet"/>
      <w:lvlText w:val="o"/>
      <w:lvlJc w:val="left"/>
      <w:pPr>
        <w:ind w:left="3916" w:hanging="360"/>
      </w:pPr>
      <w:rPr>
        <w:rFonts w:ascii="Courier New" w:hAnsi="Courier New" w:cs="Courier New" w:hint="default"/>
      </w:rPr>
    </w:lvl>
    <w:lvl w:ilvl="2" w:tplc="041B0005" w:tentative="1">
      <w:start w:val="1"/>
      <w:numFmt w:val="bullet"/>
      <w:lvlText w:val=""/>
      <w:lvlJc w:val="left"/>
      <w:pPr>
        <w:ind w:left="4636" w:hanging="360"/>
      </w:pPr>
      <w:rPr>
        <w:rFonts w:ascii="Wingdings" w:hAnsi="Wingdings" w:hint="default"/>
      </w:rPr>
    </w:lvl>
    <w:lvl w:ilvl="3" w:tplc="041B0001" w:tentative="1">
      <w:start w:val="1"/>
      <w:numFmt w:val="bullet"/>
      <w:lvlText w:val=""/>
      <w:lvlJc w:val="left"/>
      <w:pPr>
        <w:ind w:left="5356" w:hanging="360"/>
      </w:pPr>
      <w:rPr>
        <w:rFonts w:ascii="Symbol" w:hAnsi="Symbol" w:hint="default"/>
      </w:rPr>
    </w:lvl>
    <w:lvl w:ilvl="4" w:tplc="041B0003" w:tentative="1">
      <w:start w:val="1"/>
      <w:numFmt w:val="bullet"/>
      <w:lvlText w:val="o"/>
      <w:lvlJc w:val="left"/>
      <w:pPr>
        <w:ind w:left="6076" w:hanging="360"/>
      </w:pPr>
      <w:rPr>
        <w:rFonts w:ascii="Courier New" w:hAnsi="Courier New" w:cs="Courier New" w:hint="default"/>
      </w:rPr>
    </w:lvl>
    <w:lvl w:ilvl="5" w:tplc="041B0005" w:tentative="1">
      <w:start w:val="1"/>
      <w:numFmt w:val="bullet"/>
      <w:lvlText w:val=""/>
      <w:lvlJc w:val="left"/>
      <w:pPr>
        <w:ind w:left="6796" w:hanging="360"/>
      </w:pPr>
      <w:rPr>
        <w:rFonts w:ascii="Wingdings" w:hAnsi="Wingdings" w:hint="default"/>
      </w:rPr>
    </w:lvl>
    <w:lvl w:ilvl="6" w:tplc="041B0001" w:tentative="1">
      <w:start w:val="1"/>
      <w:numFmt w:val="bullet"/>
      <w:lvlText w:val=""/>
      <w:lvlJc w:val="left"/>
      <w:pPr>
        <w:ind w:left="7516" w:hanging="360"/>
      </w:pPr>
      <w:rPr>
        <w:rFonts w:ascii="Symbol" w:hAnsi="Symbol" w:hint="default"/>
      </w:rPr>
    </w:lvl>
    <w:lvl w:ilvl="7" w:tplc="041B0003" w:tentative="1">
      <w:start w:val="1"/>
      <w:numFmt w:val="bullet"/>
      <w:lvlText w:val="o"/>
      <w:lvlJc w:val="left"/>
      <w:pPr>
        <w:ind w:left="8236" w:hanging="360"/>
      </w:pPr>
      <w:rPr>
        <w:rFonts w:ascii="Courier New" w:hAnsi="Courier New" w:cs="Courier New" w:hint="default"/>
      </w:rPr>
    </w:lvl>
    <w:lvl w:ilvl="8" w:tplc="041B0005" w:tentative="1">
      <w:start w:val="1"/>
      <w:numFmt w:val="bullet"/>
      <w:lvlText w:val=""/>
      <w:lvlJc w:val="left"/>
      <w:pPr>
        <w:ind w:left="8956" w:hanging="360"/>
      </w:pPr>
      <w:rPr>
        <w:rFonts w:ascii="Wingdings" w:hAnsi="Wingdings" w:hint="default"/>
      </w:rPr>
    </w:lvl>
  </w:abstractNum>
  <w:abstractNum w:abstractNumId="32" w15:restartNumberingAfterBreak="0">
    <w:nsid w:val="67516EA0"/>
    <w:multiLevelType w:val="hybridMultilevel"/>
    <w:tmpl w:val="64C66840"/>
    <w:lvl w:ilvl="0" w:tplc="86BC6440">
      <w:start w:val="1"/>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cs="Wingdings" w:hint="default"/>
      </w:rPr>
    </w:lvl>
    <w:lvl w:ilvl="3" w:tplc="041B0001" w:tentative="1">
      <w:start w:val="1"/>
      <w:numFmt w:val="bullet"/>
      <w:lvlText w:val=""/>
      <w:lvlJc w:val="left"/>
      <w:pPr>
        <w:ind w:left="2880" w:hanging="360"/>
      </w:pPr>
      <w:rPr>
        <w:rFonts w:ascii="Symbol" w:hAnsi="Symbol" w:cs="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cs="Wingdings" w:hint="default"/>
      </w:rPr>
    </w:lvl>
    <w:lvl w:ilvl="6" w:tplc="041B0001" w:tentative="1">
      <w:start w:val="1"/>
      <w:numFmt w:val="bullet"/>
      <w:lvlText w:val=""/>
      <w:lvlJc w:val="left"/>
      <w:pPr>
        <w:ind w:left="5040" w:hanging="360"/>
      </w:pPr>
      <w:rPr>
        <w:rFonts w:ascii="Symbol" w:hAnsi="Symbol" w:cs="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9407C67"/>
    <w:multiLevelType w:val="multilevel"/>
    <w:tmpl w:val="A196794A"/>
    <w:lvl w:ilvl="0">
      <w:start w:val="1"/>
      <w:numFmt w:val="upperLetter"/>
      <w:pStyle w:val="Nadpis1"/>
      <w:lvlText w:val="%1."/>
      <w:lvlJc w:val="left"/>
      <w:pPr>
        <w:ind w:left="432" w:hanging="432"/>
      </w:pPr>
      <w:rPr>
        <w:rFonts w:ascii="Gotham Narrow Medium" w:eastAsia="Times New Roman" w:hAnsi="Gotham Narrow Medium" w:cs="Times New Roman" w:hint="default"/>
      </w:rPr>
    </w:lvl>
    <w:lvl w:ilvl="1">
      <w:start w:val="1"/>
      <w:numFmt w:val="decimal"/>
      <w:pStyle w:val="Nadpis2"/>
      <w:lvlText w:val="%1.%2"/>
      <w:lvlJc w:val="left"/>
      <w:pPr>
        <w:ind w:left="576" w:hanging="576"/>
      </w:pPr>
    </w:lvl>
    <w:lvl w:ilvl="2">
      <w:start w:val="1"/>
      <w:numFmt w:val="decimal"/>
      <w:pStyle w:val="Nadpis3"/>
      <w:lvlText w:val="%1.%2.%3"/>
      <w:lvlJc w:val="left"/>
      <w:pPr>
        <w:ind w:left="1997"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4" w15:restartNumberingAfterBreak="0">
    <w:nsid w:val="76392DF0"/>
    <w:multiLevelType w:val="hybridMultilevel"/>
    <w:tmpl w:val="F3D25B10"/>
    <w:lvl w:ilvl="0" w:tplc="86BC6440">
      <w:start w:val="1"/>
      <w:numFmt w:val="bullet"/>
      <w:lvlText w:val="-"/>
      <w:lvlJc w:val="left"/>
      <w:pPr>
        <w:ind w:left="1296" w:hanging="360"/>
      </w:pPr>
      <w:rPr>
        <w:rFonts w:ascii="Century Gothic" w:eastAsia="Times New Roman" w:hAnsi="Century Gothic" w:cs="Times New Roman" w:hint="default"/>
      </w:rPr>
    </w:lvl>
    <w:lvl w:ilvl="1" w:tplc="041B0003" w:tentative="1">
      <w:start w:val="1"/>
      <w:numFmt w:val="bullet"/>
      <w:lvlText w:val="o"/>
      <w:lvlJc w:val="left"/>
      <w:pPr>
        <w:ind w:left="2016" w:hanging="360"/>
      </w:pPr>
      <w:rPr>
        <w:rFonts w:ascii="Courier New" w:hAnsi="Courier New" w:cs="Courier New" w:hint="default"/>
      </w:rPr>
    </w:lvl>
    <w:lvl w:ilvl="2" w:tplc="041B0005" w:tentative="1">
      <w:start w:val="1"/>
      <w:numFmt w:val="bullet"/>
      <w:lvlText w:val=""/>
      <w:lvlJc w:val="left"/>
      <w:pPr>
        <w:ind w:left="2736" w:hanging="360"/>
      </w:pPr>
      <w:rPr>
        <w:rFonts w:ascii="Wingdings" w:hAnsi="Wingdings" w:hint="default"/>
      </w:rPr>
    </w:lvl>
    <w:lvl w:ilvl="3" w:tplc="041B0001" w:tentative="1">
      <w:start w:val="1"/>
      <w:numFmt w:val="bullet"/>
      <w:lvlText w:val=""/>
      <w:lvlJc w:val="left"/>
      <w:pPr>
        <w:ind w:left="3456" w:hanging="360"/>
      </w:pPr>
      <w:rPr>
        <w:rFonts w:ascii="Symbol" w:hAnsi="Symbol" w:hint="default"/>
      </w:rPr>
    </w:lvl>
    <w:lvl w:ilvl="4" w:tplc="041B0003" w:tentative="1">
      <w:start w:val="1"/>
      <w:numFmt w:val="bullet"/>
      <w:lvlText w:val="o"/>
      <w:lvlJc w:val="left"/>
      <w:pPr>
        <w:ind w:left="4176" w:hanging="360"/>
      </w:pPr>
      <w:rPr>
        <w:rFonts w:ascii="Courier New" w:hAnsi="Courier New" w:cs="Courier New" w:hint="default"/>
      </w:rPr>
    </w:lvl>
    <w:lvl w:ilvl="5" w:tplc="041B0005" w:tentative="1">
      <w:start w:val="1"/>
      <w:numFmt w:val="bullet"/>
      <w:lvlText w:val=""/>
      <w:lvlJc w:val="left"/>
      <w:pPr>
        <w:ind w:left="4896" w:hanging="360"/>
      </w:pPr>
      <w:rPr>
        <w:rFonts w:ascii="Wingdings" w:hAnsi="Wingdings" w:hint="default"/>
      </w:rPr>
    </w:lvl>
    <w:lvl w:ilvl="6" w:tplc="041B0001" w:tentative="1">
      <w:start w:val="1"/>
      <w:numFmt w:val="bullet"/>
      <w:lvlText w:val=""/>
      <w:lvlJc w:val="left"/>
      <w:pPr>
        <w:ind w:left="5616" w:hanging="360"/>
      </w:pPr>
      <w:rPr>
        <w:rFonts w:ascii="Symbol" w:hAnsi="Symbol" w:hint="default"/>
      </w:rPr>
    </w:lvl>
    <w:lvl w:ilvl="7" w:tplc="041B0003" w:tentative="1">
      <w:start w:val="1"/>
      <w:numFmt w:val="bullet"/>
      <w:lvlText w:val="o"/>
      <w:lvlJc w:val="left"/>
      <w:pPr>
        <w:ind w:left="6336" w:hanging="360"/>
      </w:pPr>
      <w:rPr>
        <w:rFonts w:ascii="Courier New" w:hAnsi="Courier New" w:cs="Courier New" w:hint="default"/>
      </w:rPr>
    </w:lvl>
    <w:lvl w:ilvl="8" w:tplc="041B0005" w:tentative="1">
      <w:start w:val="1"/>
      <w:numFmt w:val="bullet"/>
      <w:lvlText w:val=""/>
      <w:lvlJc w:val="left"/>
      <w:pPr>
        <w:ind w:left="7056" w:hanging="360"/>
      </w:pPr>
      <w:rPr>
        <w:rFonts w:ascii="Wingdings" w:hAnsi="Wingdings" w:hint="default"/>
      </w:rPr>
    </w:lvl>
  </w:abstractNum>
  <w:abstractNum w:abstractNumId="35" w15:restartNumberingAfterBreak="0">
    <w:nsid w:val="7B17627B"/>
    <w:multiLevelType w:val="hybridMultilevel"/>
    <w:tmpl w:val="A64C44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7D8060C3"/>
    <w:multiLevelType w:val="hybridMultilevel"/>
    <w:tmpl w:val="76261762"/>
    <w:lvl w:ilvl="0" w:tplc="86BC6440">
      <w:start w:val="1"/>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68308697">
    <w:abstractNumId w:val="0"/>
  </w:num>
  <w:num w:numId="2" w16cid:durableId="12805217">
    <w:abstractNumId w:val="27"/>
  </w:num>
  <w:num w:numId="3" w16cid:durableId="1570730776">
    <w:abstractNumId w:val="5"/>
  </w:num>
  <w:num w:numId="4" w16cid:durableId="718558148">
    <w:abstractNumId w:val="0"/>
  </w:num>
  <w:num w:numId="5" w16cid:durableId="17313827">
    <w:abstractNumId w:val="11"/>
  </w:num>
  <w:num w:numId="6" w16cid:durableId="1321350664">
    <w:abstractNumId w:val="9"/>
  </w:num>
  <w:num w:numId="7" w16cid:durableId="1208488794">
    <w:abstractNumId w:val="29"/>
  </w:num>
  <w:num w:numId="8" w16cid:durableId="1852714973">
    <w:abstractNumId w:val="17"/>
  </w:num>
  <w:num w:numId="9" w16cid:durableId="1007561758">
    <w:abstractNumId w:val="30"/>
  </w:num>
  <w:num w:numId="10" w16cid:durableId="1582059657">
    <w:abstractNumId w:val="13"/>
  </w:num>
  <w:num w:numId="11" w16cid:durableId="703210445">
    <w:abstractNumId w:val="18"/>
  </w:num>
  <w:num w:numId="12" w16cid:durableId="1567574101">
    <w:abstractNumId w:val="21"/>
  </w:num>
  <w:num w:numId="13" w16cid:durableId="819733353">
    <w:abstractNumId w:val="26"/>
  </w:num>
  <w:num w:numId="14" w16cid:durableId="1559851915">
    <w:abstractNumId w:val="1"/>
    <w:lvlOverride w:ilvl="0">
      <w:lvl w:ilvl="0">
        <w:numFmt w:val="bullet"/>
        <w:lvlText w:val=""/>
        <w:legacy w:legacy="1" w:legacySpace="0" w:legacyIndent="360"/>
        <w:lvlJc w:val="left"/>
        <w:rPr>
          <w:rFonts w:ascii="Symbol" w:hAnsi="Symbol" w:hint="default"/>
        </w:rPr>
      </w:lvl>
    </w:lvlOverride>
  </w:num>
  <w:num w:numId="15" w16cid:durableId="966621104">
    <w:abstractNumId w:val="12"/>
  </w:num>
  <w:num w:numId="16" w16cid:durableId="1233470616">
    <w:abstractNumId w:val="14"/>
  </w:num>
  <w:num w:numId="17" w16cid:durableId="1768116343">
    <w:abstractNumId w:val="22"/>
  </w:num>
  <w:num w:numId="18" w16cid:durableId="916982256">
    <w:abstractNumId w:val="32"/>
  </w:num>
  <w:num w:numId="19" w16cid:durableId="1037241200">
    <w:abstractNumId w:val="7"/>
  </w:num>
  <w:num w:numId="20" w16cid:durableId="1827474442">
    <w:abstractNumId w:val="19"/>
  </w:num>
  <w:num w:numId="21" w16cid:durableId="1295023187">
    <w:abstractNumId w:val="24"/>
  </w:num>
  <w:num w:numId="22" w16cid:durableId="1711689728">
    <w:abstractNumId w:val="33"/>
  </w:num>
  <w:num w:numId="23" w16cid:durableId="894700646">
    <w:abstractNumId w:val="33"/>
  </w:num>
  <w:num w:numId="24" w16cid:durableId="1012758950">
    <w:abstractNumId w:val="33"/>
  </w:num>
  <w:num w:numId="25" w16cid:durableId="547762366">
    <w:abstractNumId w:val="33"/>
  </w:num>
  <w:num w:numId="26" w16cid:durableId="497769349">
    <w:abstractNumId w:val="33"/>
  </w:num>
  <w:num w:numId="27" w16cid:durableId="1731464397">
    <w:abstractNumId w:val="2"/>
  </w:num>
  <w:num w:numId="28" w16cid:durableId="212353211">
    <w:abstractNumId w:val="36"/>
  </w:num>
  <w:num w:numId="29" w16cid:durableId="623776668">
    <w:abstractNumId w:val="34"/>
  </w:num>
  <w:num w:numId="30" w16cid:durableId="26109246">
    <w:abstractNumId w:val="6"/>
  </w:num>
  <w:num w:numId="31" w16cid:durableId="1341204460">
    <w:abstractNumId w:val="28"/>
  </w:num>
  <w:num w:numId="32" w16cid:durableId="1850556115">
    <w:abstractNumId w:val="16"/>
  </w:num>
  <w:num w:numId="33" w16cid:durableId="2053537120">
    <w:abstractNumId w:val="35"/>
  </w:num>
  <w:num w:numId="34" w16cid:durableId="1174765536">
    <w:abstractNumId w:val="20"/>
  </w:num>
  <w:num w:numId="35" w16cid:durableId="717045273">
    <w:abstractNumId w:val="4"/>
  </w:num>
  <w:num w:numId="36" w16cid:durableId="1339037909">
    <w:abstractNumId w:val="25"/>
  </w:num>
  <w:num w:numId="37" w16cid:durableId="642009579">
    <w:abstractNumId w:val="10"/>
  </w:num>
  <w:num w:numId="38" w16cid:durableId="1206214487">
    <w:abstractNumId w:val="31"/>
  </w:num>
  <w:num w:numId="39" w16cid:durableId="2082437813">
    <w:abstractNumId w:val="8"/>
  </w:num>
  <w:num w:numId="40" w16cid:durableId="162553431">
    <w:abstractNumId w:val="23"/>
  </w:num>
  <w:num w:numId="41" w16cid:durableId="1331062543">
    <w:abstractNumId w:val="3"/>
  </w:num>
  <w:num w:numId="42" w16cid:durableId="20972454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D9D"/>
    <w:rsid w:val="000003C0"/>
    <w:rsid w:val="0000084B"/>
    <w:rsid w:val="000009EB"/>
    <w:rsid w:val="00004A90"/>
    <w:rsid w:val="000071C7"/>
    <w:rsid w:val="000108AB"/>
    <w:rsid w:val="00012DEF"/>
    <w:rsid w:val="00014BED"/>
    <w:rsid w:val="000224A7"/>
    <w:rsid w:val="0002300F"/>
    <w:rsid w:val="000243E5"/>
    <w:rsid w:val="000262F3"/>
    <w:rsid w:val="00030877"/>
    <w:rsid w:val="00032478"/>
    <w:rsid w:val="00035EC2"/>
    <w:rsid w:val="00036006"/>
    <w:rsid w:val="00041F64"/>
    <w:rsid w:val="000425F3"/>
    <w:rsid w:val="00042FED"/>
    <w:rsid w:val="00044014"/>
    <w:rsid w:val="00045334"/>
    <w:rsid w:val="00045574"/>
    <w:rsid w:val="00045D68"/>
    <w:rsid w:val="00046F17"/>
    <w:rsid w:val="00047088"/>
    <w:rsid w:val="00050247"/>
    <w:rsid w:val="00051027"/>
    <w:rsid w:val="00052415"/>
    <w:rsid w:val="000525C8"/>
    <w:rsid w:val="00056CA6"/>
    <w:rsid w:val="00060A9A"/>
    <w:rsid w:val="000677D7"/>
    <w:rsid w:val="0007233B"/>
    <w:rsid w:val="00075EDF"/>
    <w:rsid w:val="0007658E"/>
    <w:rsid w:val="000802D5"/>
    <w:rsid w:val="00081D82"/>
    <w:rsid w:val="000838D3"/>
    <w:rsid w:val="00085057"/>
    <w:rsid w:val="000873E7"/>
    <w:rsid w:val="00087730"/>
    <w:rsid w:val="00096F75"/>
    <w:rsid w:val="000971F2"/>
    <w:rsid w:val="000A002E"/>
    <w:rsid w:val="000A0C97"/>
    <w:rsid w:val="000A1D23"/>
    <w:rsid w:val="000A27E1"/>
    <w:rsid w:val="000A2FFD"/>
    <w:rsid w:val="000A4A52"/>
    <w:rsid w:val="000A7712"/>
    <w:rsid w:val="000A7D8E"/>
    <w:rsid w:val="000B0EA3"/>
    <w:rsid w:val="000B2AFE"/>
    <w:rsid w:val="000B348E"/>
    <w:rsid w:val="000B56EE"/>
    <w:rsid w:val="000B73A7"/>
    <w:rsid w:val="000B7AAA"/>
    <w:rsid w:val="000C426E"/>
    <w:rsid w:val="000C44BF"/>
    <w:rsid w:val="000D38DC"/>
    <w:rsid w:val="000D561C"/>
    <w:rsid w:val="000E0BA6"/>
    <w:rsid w:val="000E626C"/>
    <w:rsid w:val="000F08DF"/>
    <w:rsid w:val="000F28C2"/>
    <w:rsid w:val="000F5070"/>
    <w:rsid w:val="00101623"/>
    <w:rsid w:val="001054CE"/>
    <w:rsid w:val="001065A3"/>
    <w:rsid w:val="00111C36"/>
    <w:rsid w:val="0011586C"/>
    <w:rsid w:val="00120A23"/>
    <w:rsid w:val="001219AF"/>
    <w:rsid w:val="00122967"/>
    <w:rsid w:val="00127D8A"/>
    <w:rsid w:val="00130E2F"/>
    <w:rsid w:val="00133A73"/>
    <w:rsid w:val="00135811"/>
    <w:rsid w:val="0013788F"/>
    <w:rsid w:val="001409FD"/>
    <w:rsid w:val="00141F15"/>
    <w:rsid w:val="001424ED"/>
    <w:rsid w:val="00143E2F"/>
    <w:rsid w:val="00155D12"/>
    <w:rsid w:val="0015625E"/>
    <w:rsid w:val="001606C3"/>
    <w:rsid w:val="00161145"/>
    <w:rsid w:val="00161E37"/>
    <w:rsid w:val="00165D05"/>
    <w:rsid w:val="00165FDD"/>
    <w:rsid w:val="0016706C"/>
    <w:rsid w:val="001713E7"/>
    <w:rsid w:val="00173D27"/>
    <w:rsid w:val="001760B3"/>
    <w:rsid w:val="001805A8"/>
    <w:rsid w:val="00180895"/>
    <w:rsid w:val="0019082E"/>
    <w:rsid w:val="001917E1"/>
    <w:rsid w:val="00192C9A"/>
    <w:rsid w:val="00193C3F"/>
    <w:rsid w:val="00195852"/>
    <w:rsid w:val="001A355E"/>
    <w:rsid w:val="001A41AC"/>
    <w:rsid w:val="001A6619"/>
    <w:rsid w:val="001A73DC"/>
    <w:rsid w:val="001B0C6B"/>
    <w:rsid w:val="001B300B"/>
    <w:rsid w:val="001B3202"/>
    <w:rsid w:val="001C0203"/>
    <w:rsid w:val="001C1041"/>
    <w:rsid w:val="001C1387"/>
    <w:rsid w:val="001C2DDF"/>
    <w:rsid w:val="001C32F1"/>
    <w:rsid w:val="001C3634"/>
    <w:rsid w:val="001C3952"/>
    <w:rsid w:val="001C43E3"/>
    <w:rsid w:val="001C6CF1"/>
    <w:rsid w:val="001D4060"/>
    <w:rsid w:val="001D7B68"/>
    <w:rsid w:val="001E2694"/>
    <w:rsid w:val="001E3F16"/>
    <w:rsid w:val="001E5A4B"/>
    <w:rsid w:val="001E733B"/>
    <w:rsid w:val="001F2FA7"/>
    <w:rsid w:val="00207859"/>
    <w:rsid w:val="00211818"/>
    <w:rsid w:val="002132DD"/>
    <w:rsid w:val="00215F86"/>
    <w:rsid w:val="0022124D"/>
    <w:rsid w:val="00221F4A"/>
    <w:rsid w:val="00222A8C"/>
    <w:rsid w:val="00222C95"/>
    <w:rsid w:val="0022731B"/>
    <w:rsid w:val="00230107"/>
    <w:rsid w:val="00236E50"/>
    <w:rsid w:val="00240CFC"/>
    <w:rsid w:val="0024117E"/>
    <w:rsid w:val="002431F9"/>
    <w:rsid w:val="002440D1"/>
    <w:rsid w:val="00245AA0"/>
    <w:rsid w:val="00247035"/>
    <w:rsid w:val="00250271"/>
    <w:rsid w:val="00252BC3"/>
    <w:rsid w:val="00254FBD"/>
    <w:rsid w:val="00261391"/>
    <w:rsid w:val="00261427"/>
    <w:rsid w:val="00262AA0"/>
    <w:rsid w:val="00263611"/>
    <w:rsid w:val="00263D9D"/>
    <w:rsid w:val="00264EB3"/>
    <w:rsid w:val="00265226"/>
    <w:rsid w:val="00271622"/>
    <w:rsid w:val="00271FC1"/>
    <w:rsid w:val="0028045E"/>
    <w:rsid w:val="002810D5"/>
    <w:rsid w:val="0028140C"/>
    <w:rsid w:val="00283D4C"/>
    <w:rsid w:val="00284969"/>
    <w:rsid w:val="00291C97"/>
    <w:rsid w:val="00292356"/>
    <w:rsid w:val="0029454D"/>
    <w:rsid w:val="00297C70"/>
    <w:rsid w:val="002A15FB"/>
    <w:rsid w:val="002A76C7"/>
    <w:rsid w:val="002A790B"/>
    <w:rsid w:val="002B33ED"/>
    <w:rsid w:val="002C4D2D"/>
    <w:rsid w:val="002D12BF"/>
    <w:rsid w:val="002D1BC8"/>
    <w:rsid w:val="002D1C02"/>
    <w:rsid w:val="002D2425"/>
    <w:rsid w:val="002D28EB"/>
    <w:rsid w:val="002D52D4"/>
    <w:rsid w:val="002D5D39"/>
    <w:rsid w:val="002D7EB8"/>
    <w:rsid w:val="002E1C21"/>
    <w:rsid w:val="002E4A17"/>
    <w:rsid w:val="002E5BDD"/>
    <w:rsid w:val="002F0153"/>
    <w:rsid w:val="002F2D0C"/>
    <w:rsid w:val="002F41CD"/>
    <w:rsid w:val="002F5BE5"/>
    <w:rsid w:val="002F7D5F"/>
    <w:rsid w:val="0030035F"/>
    <w:rsid w:val="0030252B"/>
    <w:rsid w:val="00304DA0"/>
    <w:rsid w:val="00305008"/>
    <w:rsid w:val="003054E2"/>
    <w:rsid w:val="00305D65"/>
    <w:rsid w:val="00306E57"/>
    <w:rsid w:val="00311F9B"/>
    <w:rsid w:val="0031467B"/>
    <w:rsid w:val="003149FC"/>
    <w:rsid w:val="00314CB2"/>
    <w:rsid w:val="00323B75"/>
    <w:rsid w:val="00325E93"/>
    <w:rsid w:val="003275F9"/>
    <w:rsid w:val="00331423"/>
    <w:rsid w:val="00332569"/>
    <w:rsid w:val="0033548C"/>
    <w:rsid w:val="003365BE"/>
    <w:rsid w:val="00341DCA"/>
    <w:rsid w:val="00345AFE"/>
    <w:rsid w:val="0035187C"/>
    <w:rsid w:val="00356913"/>
    <w:rsid w:val="00360C1E"/>
    <w:rsid w:val="00362E9D"/>
    <w:rsid w:val="00363A4A"/>
    <w:rsid w:val="00364414"/>
    <w:rsid w:val="00365D28"/>
    <w:rsid w:val="00366A3A"/>
    <w:rsid w:val="00366FC9"/>
    <w:rsid w:val="00371A08"/>
    <w:rsid w:val="00374C3A"/>
    <w:rsid w:val="0037719C"/>
    <w:rsid w:val="0037751A"/>
    <w:rsid w:val="00383570"/>
    <w:rsid w:val="00385630"/>
    <w:rsid w:val="003857D0"/>
    <w:rsid w:val="00386E34"/>
    <w:rsid w:val="003A2429"/>
    <w:rsid w:val="003A7089"/>
    <w:rsid w:val="003A7529"/>
    <w:rsid w:val="003B1D3D"/>
    <w:rsid w:val="003B3899"/>
    <w:rsid w:val="003B4535"/>
    <w:rsid w:val="003B4A6A"/>
    <w:rsid w:val="003B5DF8"/>
    <w:rsid w:val="003C7AE9"/>
    <w:rsid w:val="003C7D9F"/>
    <w:rsid w:val="003E7D92"/>
    <w:rsid w:val="003F17F4"/>
    <w:rsid w:val="003F3F89"/>
    <w:rsid w:val="003F5221"/>
    <w:rsid w:val="003F63A6"/>
    <w:rsid w:val="0040078D"/>
    <w:rsid w:val="004009BC"/>
    <w:rsid w:val="00400E1C"/>
    <w:rsid w:val="00400EFB"/>
    <w:rsid w:val="00401C2F"/>
    <w:rsid w:val="00401EC9"/>
    <w:rsid w:val="004021FE"/>
    <w:rsid w:val="00410832"/>
    <w:rsid w:val="00413E9E"/>
    <w:rsid w:val="004172A6"/>
    <w:rsid w:val="00420DAE"/>
    <w:rsid w:val="00421028"/>
    <w:rsid w:val="00425833"/>
    <w:rsid w:val="00425A6F"/>
    <w:rsid w:val="00425BB3"/>
    <w:rsid w:val="00427F8A"/>
    <w:rsid w:val="0043520B"/>
    <w:rsid w:val="004356FD"/>
    <w:rsid w:val="00435AEE"/>
    <w:rsid w:val="00437A70"/>
    <w:rsid w:val="0044597B"/>
    <w:rsid w:val="0044629B"/>
    <w:rsid w:val="00451DEE"/>
    <w:rsid w:val="0045275E"/>
    <w:rsid w:val="00456E10"/>
    <w:rsid w:val="00463131"/>
    <w:rsid w:val="00473709"/>
    <w:rsid w:val="00473FCE"/>
    <w:rsid w:val="00474BA7"/>
    <w:rsid w:val="00482A45"/>
    <w:rsid w:val="00483BF2"/>
    <w:rsid w:val="0048607F"/>
    <w:rsid w:val="00487CC8"/>
    <w:rsid w:val="00490170"/>
    <w:rsid w:val="004952DA"/>
    <w:rsid w:val="004958A0"/>
    <w:rsid w:val="004A0DE6"/>
    <w:rsid w:val="004A2B7E"/>
    <w:rsid w:val="004A3553"/>
    <w:rsid w:val="004A3564"/>
    <w:rsid w:val="004A5CCE"/>
    <w:rsid w:val="004B25AF"/>
    <w:rsid w:val="004B2A2E"/>
    <w:rsid w:val="004B31C6"/>
    <w:rsid w:val="004B3783"/>
    <w:rsid w:val="004C1315"/>
    <w:rsid w:val="004C4153"/>
    <w:rsid w:val="004C7E85"/>
    <w:rsid w:val="004D1541"/>
    <w:rsid w:val="004D3968"/>
    <w:rsid w:val="004D4DF3"/>
    <w:rsid w:val="004D5B97"/>
    <w:rsid w:val="004E49DD"/>
    <w:rsid w:val="004E6449"/>
    <w:rsid w:val="004E65A6"/>
    <w:rsid w:val="004E78A7"/>
    <w:rsid w:val="004E7ADD"/>
    <w:rsid w:val="004F3034"/>
    <w:rsid w:val="004F3888"/>
    <w:rsid w:val="004F47BC"/>
    <w:rsid w:val="004F4C20"/>
    <w:rsid w:val="00500444"/>
    <w:rsid w:val="00502606"/>
    <w:rsid w:val="0050267D"/>
    <w:rsid w:val="00504C73"/>
    <w:rsid w:val="00504D93"/>
    <w:rsid w:val="005066F4"/>
    <w:rsid w:val="00506DEB"/>
    <w:rsid w:val="00512F49"/>
    <w:rsid w:val="005176E9"/>
    <w:rsid w:val="005219AB"/>
    <w:rsid w:val="00521C92"/>
    <w:rsid w:val="00525B79"/>
    <w:rsid w:val="0052767A"/>
    <w:rsid w:val="00527944"/>
    <w:rsid w:val="0053091E"/>
    <w:rsid w:val="00531048"/>
    <w:rsid w:val="00532166"/>
    <w:rsid w:val="00532915"/>
    <w:rsid w:val="005350FD"/>
    <w:rsid w:val="00541996"/>
    <w:rsid w:val="005441D9"/>
    <w:rsid w:val="005458C5"/>
    <w:rsid w:val="005609A5"/>
    <w:rsid w:val="00563CE2"/>
    <w:rsid w:val="00565877"/>
    <w:rsid w:val="00565F6B"/>
    <w:rsid w:val="005669A6"/>
    <w:rsid w:val="00571D25"/>
    <w:rsid w:val="00573A54"/>
    <w:rsid w:val="0057440E"/>
    <w:rsid w:val="00576061"/>
    <w:rsid w:val="0058349A"/>
    <w:rsid w:val="00584215"/>
    <w:rsid w:val="0058437B"/>
    <w:rsid w:val="00586FCA"/>
    <w:rsid w:val="00590954"/>
    <w:rsid w:val="00592718"/>
    <w:rsid w:val="00594E71"/>
    <w:rsid w:val="00595247"/>
    <w:rsid w:val="005A05B0"/>
    <w:rsid w:val="005A108E"/>
    <w:rsid w:val="005A6B52"/>
    <w:rsid w:val="005B2A6C"/>
    <w:rsid w:val="005B4B16"/>
    <w:rsid w:val="005B5E85"/>
    <w:rsid w:val="005B739A"/>
    <w:rsid w:val="005B75FF"/>
    <w:rsid w:val="005C04A8"/>
    <w:rsid w:val="005C0D79"/>
    <w:rsid w:val="005C3E2E"/>
    <w:rsid w:val="005C4B0C"/>
    <w:rsid w:val="005C571C"/>
    <w:rsid w:val="005C5B1D"/>
    <w:rsid w:val="005C7C43"/>
    <w:rsid w:val="005D017D"/>
    <w:rsid w:val="005D129F"/>
    <w:rsid w:val="005D3F76"/>
    <w:rsid w:val="005D5627"/>
    <w:rsid w:val="005D6B6A"/>
    <w:rsid w:val="005E664F"/>
    <w:rsid w:val="005E6F9B"/>
    <w:rsid w:val="005F049D"/>
    <w:rsid w:val="005F0625"/>
    <w:rsid w:val="005F0950"/>
    <w:rsid w:val="005F144C"/>
    <w:rsid w:val="005F439C"/>
    <w:rsid w:val="005F4457"/>
    <w:rsid w:val="005F573A"/>
    <w:rsid w:val="005F6A14"/>
    <w:rsid w:val="0060263E"/>
    <w:rsid w:val="0060413B"/>
    <w:rsid w:val="0060545E"/>
    <w:rsid w:val="006055D1"/>
    <w:rsid w:val="00605BD2"/>
    <w:rsid w:val="00611997"/>
    <w:rsid w:val="0061294F"/>
    <w:rsid w:val="00614664"/>
    <w:rsid w:val="0061701E"/>
    <w:rsid w:val="00625564"/>
    <w:rsid w:val="00625957"/>
    <w:rsid w:val="00626737"/>
    <w:rsid w:val="0063120B"/>
    <w:rsid w:val="0063314B"/>
    <w:rsid w:val="00633294"/>
    <w:rsid w:val="00634688"/>
    <w:rsid w:val="00637FAB"/>
    <w:rsid w:val="00641BAD"/>
    <w:rsid w:val="00645248"/>
    <w:rsid w:val="00647C55"/>
    <w:rsid w:val="00650742"/>
    <w:rsid w:val="006509F9"/>
    <w:rsid w:val="00652100"/>
    <w:rsid w:val="00655C98"/>
    <w:rsid w:val="00655DF3"/>
    <w:rsid w:val="00660703"/>
    <w:rsid w:val="0066199B"/>
    <w:rsid w:val="00661AA4"/>
    <w:rsid w:val="006678FA"/>
    <w:rsid w:val="00670F7F"/>
    <w:rsid w:val="00677A72"/>
    <w:rsid w:val="006815FB"/>
    <w:rsid w:val="00682534"/>
    <w:rsid w:val="00684020"/>
    <w:rsid w:val="00687A03"/>
    <w:rsid w:val="00687FD2"/>
    <w:rsid w:val="00690621"/>
    <w:rsid w:val="00693486"/>
    <w:rsid w:val="00696AAB"/>
    <w:rsid w:val="00696B42"/>
    <w:rsid w:val="006A01FB"/>
    <w:rsid w:val="006A16BF"/>
    <w:rsid w:val="006A19CD"/>
    <w:rsid w:val="006A1BCD"/>
    <w:rsid w:val="006A2794"/>
    <w:rsid w:val="006A33B1"/>
    <w:rsid w:val="006A7F65"/>
    <w:rsid w:val="006B13EF"/>
    <w:rsid w:val="006B5912"/>
    <w:rsid w:val="006B79D9"/>
    <w:rsid w:val="006B7EC9"/>
    <w:rsid w:val="006C068E"/>
    <w:rsid w:val="006C1665"/>
    <w:rsid w:val="006C1A7C"/>
    <w:rsid w:val="006C2263"/>
    <w:rsid w:val="006C2503"/>
    <w:rsid w:val="006C3DD0"/>
    <w:rsid w:val="006C566D"/>
    <w:rsid w:val="006D12C3"/>
    <w:rsid w:val="006D55B3"/>
    <w:rsid w:val="006E1EFF"/>
    <w:rsid w:val="006E3C07"/>
    <w:rsid w:val="006E77F4"/>
    <w:rsid w:val="006F40C1"/>
    <w:rsid w:val="00701513"/>
    <w:rsid w:val="00702A63"/>
    <w:rsid w:val="00706F82"/>
    <w:rsid w:val="007071AC"/>
    <w:rsid w:val="007124CB"/>
    <w:rsid w:val="00715004"/>
    <w:rsid w:val="00716972"/>
    <w:rsid w:val="007175E9"/>
    <w:rsid w:val="00721A6B"/>
    <w:rsid w:val="00725957"/>
    <w:rsid w:val="00730D72"/>
    <w:rsid w:val="00731924"/>
    <w:rsid w:val="00731F60"/>
    <w:rsid w:val="007320D6"/>
    <w:rsid w:val="00732958"/>
    <w:rsid w:val="007336ED"/>
    <w:rsid w:val="00735DAF"/>
    <w:rsid w:val="00746C65"/>
    <w:rsid w:val="00752494"/>
    <w:rsid w:val="00760EE3"/>
    <w:rsid w:val="007619B1"/>
    <w:rsid w:val="007648E5"/>
    <w:rsid w:val="00765FEB"/>
    <w:rsid w:val="007703C6"/>
    <w:rsid w:val="0077157C"/>
    <w:rsid w:val="0077273C"/>
    <w:rsid w:val="00775F54"/>
    <w:rsid w:val="007805FC"/>
    <w:rsid w:val="00780C04"/>
    <w:rsid w:val="00781660"/>
    <w:rsid w:val="00784B8F"/>
    <w:rsid w:val="007861C5"/>
    <w:rsid w:val="00786F96"/>
    <w:rsid w:val="00793BDB"/>
    <w:rsid w:val="00795EBC"/>
    <w:rsid w:val="007A0DC5"/>
    <w:rsid w:val="007A1722"/>
    <w:rsid w:val="007A179B"/>
    <w:rsid w:val="007A1DA4"/>
    <w:rsid w:val="007A70E6"/>
    <w:rsid w:val="007B414D"/>
    <w:rsid w:val="007B5177"/>
    <w:rsid w:val="007B56EB"/>
    <w:rsid w:val="007B688E"/>
    <w:rsid w:val="007B7128"/>
    <w:rsid w:val="007B7E6E"/>
    <w:rsid w:val="007C2B79"/>
    <w:rsid w:val="007C503B"/>
    <w:rsid w:val="007C5DF8"/>
    <w:rsid w:val="007C6D31"/>
    <w:rsid w:val="007D0591"/>
    <w:rsid w:val="007D3A74"/>
    <w:rsid w:val="007D68A6"/>
    <w:rsid w:val="007D73C4"/>
    <w:rsid w:val="007D7669"/>
    <w:rsid w:val="007E1E7B"/>
    <w:rsid w:val="007E3215"/>
    <w:rsid w:val="007E3720"/>
    <w:rsid w:val="007E4BBB"/>
    <w:rsid w:val="007E4C53"/>
    <w:rsid w:val="007E4FC8"/>
    <w:rsid w:val="007E74E4"/>
    <w:rsid w:val="007F1007"/>
    <w:rsid w:val="007F13AC"/>
    <w:rsid w:val="007F1485"/>
    <w:rsid w:val="007F4751"/>
    <w:rsid w:val="007F5B57"/>
    <w:rsid w:val="00800171"/>
    <w:rsid w:val="00803758"/>
    <w:rsid w:val="0080442B"/>
    <w:rsid w:val="008049D6"/>
    <w:rsid w:val="00805BA0"/>
    <w:rsid w:val="00815292"/>
    <w:rsid w:val="00817B96"/>
    <w:rsid w:val="00820C89"/>
    <w:rsid w:val="00823022"/>
    <w:rsid w:val="00824C46"/>
    <w:rsid w:val="00826031"/>
    <w:rsid w:val="008271E9"/>
    <w:rsid w:val="00835DD0"/>
    <w:rsid w:val="0083654C"/>
    <w:rsid w:val="00836DA8"/>
    <w:rsid w:val="0084272A"/>
    <w:rsid w:val="00845EC0"/>
    <w:rsid w:val="00847389"/>
    <w:rsid w:val="00847EFB"/>
    <w:rsid w:val="00850344"/>
    <w:rsid w:val="00851593"/>
    <w:rsid w:val="0085161A"/>
    <w:rsid w:val="00851C85"/>
    <w:rsid w:val="00861058"/>
    <w:rsid w:val="00862570"/>
    <w:rsid w:val="00864BA1"/>
    <w:rsid w:val="00870354"/>
    <w:rsid w:val="00884B00"/>
    <w:rsid w:val="00886696"/>
    <w:rsid w:val="00887E55"/>
    <w:rsid w:val="008909F9"/>
    <w:rsid w:val="008931BB"/>
    <w:rsid w:val="008934DC"/>
    <w:rsid w:val="00893821"/>
    <w:rsid w:val="0089628C"/>
    <w:rsid w:val="008A1229"/>
    <w:rsid w:val="008A1340"/>
    <w:rsid w:val="008A3744"/>
    <w:rsid w:val="008A5397"/>
    <w:rsid w:val="008B07B4"/>
    <w:rsid w:val="008B09B9"/>
    <w:rsid w:val="008B576B"/>
    <w:rsid w:val="008B68D7"/>
    <w:rsid w:val="008B6C71"/>
    <w:rsid w:val="008B7FEC"/>
    <w:rsid w:val="008C14FB"/>
    <w:rsid w:val="008C218F"/>
    <w:rsid w:val="008C27A2"/>
    <w:rsid w:val="008C2A23"/>
    <w:rsid w:val="008C3A5D"/>
    <w:rsid w:val="008C6DC9"/>
    <w:rsid w:val="008C6DDD"/>
    <w:rsid w:val="008C7A27"/>
    <w:rsid w:val="008D265E"/>
    <w:rsid w:val="008D4F4C"/>
    <w:rsid w:val="008D536A"/>
    <w:rsid w:val="008E05D4"/>
    <w:rsid w:val="008E27EE"/>
    <w:rsid w:val="008E7F46"/>
    <w:rsid w:val="008F5D7E"/>
    <w:rsid w:val="008F6074"/>
    <w:rsid w:val="008F626B"/>
    <w:rsid w:val="008F6337"/>
    <w:rsid w:val="008F7FA2"/>
    <w:rsid w:val="00900825"/>
    <w:rsid w:val="00900913"/>
    <w:rsid w:val="009015E9"/>
    <w:rsid w:val="00901B2E"/>
    <w:rsid w:val="009024B3"/>
    <w:rsid w:val="00904097"/>
    <w:rsid w:val="00906487"/>
    <w:rsid w:val="00911CE6"/>
    <w:rsid w:val="009128EB"/>
    <w:rsid w:val="00917352"/>
    <w:rsid w:val="009200B1"/>
    <w:rsid w:val="00924390"/>
    <w:rsid w:val="009244D9"/>
    <w:rsid w:val="00924D62"/>
    <w:rsid w:val="00927119"/>
    <w:rsid w:val="00927A7E"/>
    <w:rsid w:val="00930194"/>
    <w:rsid w:val="00930ABB"/>
    <w:rsid w:val="00931CDA"/>
    <w:rsid w:val="00932CA5"/>
    <w:rsid w:val="009332D5"/>
    <w:rsid w:val="00941980"/>
    <w:rsid w:val="00942D4C"/>
    <w:rsid w:val="00944869"/>
    <w:rsid w:val="00945895"/>
    <w:rsid w:val="00945CFB"/>
    <w:rsid w:val="0094714D"/>
    <w:rsid w:val="00952E7F"/>
    <w:rsid w:val="00953F2A"/>
    <w:rsid w:val="009545CC"/>
    <w:rsid w:val="00955AEC"/>
    <w:rsid w:val="00957B60"/>
    <w:rsid w:val="00962DA6"/>
    <w:rsid w:val="009661EF"/>
    <w:rsid w:val="00967237"/>
    <w:rsid w:val="0097019D"/>
    <w:rsid w:val="009701F1"/>
    <w:rsid w:val="00972865"/>
    <w:rsid w:val="009728F0"/>
    <w:rsid w:val="009737A4"/>
    <w:rsid w:val="00975B7C"/>
    <w:rsid w:val="00976195"/>
    <w:rsid w:val="00976A00"/>
    <w:rsid w:val="00977509"/>
    <w:rsid w:val="00977AFB"/>
    <w:rsid w:val="0098034B"/>
    <w:rsid w:val="00981063"/>
    <w:rsid w:val="00981C55"/>
    <w:rsid w:val="00984A30"/>
    <w:rsid w:val="00987C27"/>
    <w:rsid w:val="0099022F"/>
    <w:rsid w:val="00990DC4"/>
    <w:rsid w:val="00992179"/>
    <w:rsid w:val="0099372A"/>
    <w:rsid w:val="00995F8E"/>
    <w:rsid w:val="009A0C31"/>
    <w:rsid w:val="009A2B88"/>
    <w:rsid w:val="009B00B9"/>
    <w:rsid w:val="009B37CB"/>
    <w:rsid w:val="009B420D"/>
    <w:rsid w:val="009B49D3"/>
    <w:rsid w:val="009B4B98"/>
    <w:rsid w:val="009B4B9E"/>
    <w:rsid w:val="009B6140"/>
    <w:rsid w:val="009C23C5"/>
    <w:rsid w:val="009C3B07"/>
    <w:rsid w:val="009C3F4D"/>
    <w:rsid w:val="009C42FD"/>
    <w:rsid w:val="009C4D3D"/>
    <w:rsid w:val="009D0AF6"/>
    <w:rsid w:val="009D1DFE"/>
    <w:rsid w:val="009D2704"/>
    <w:rsid w:val="009D2EAD"/>
    <w:rsid w:val="009D3529"/>
    <w:rsid w:val="009D5BCD"/>
    <w:rsid w:val="009D7BA4"/>
    <w:rsid w:val="009E2288"/>
    <w:rsid w:val="009E6937"/>
    <w:rsid w:val="009E6D2F"/>
    <w:rsid w:val="009E79E7"/>
    <w:rsid w:val="009F0835"/>
    <w:rsid w:val="009F10F4"/>
    <w:rsid w:val="009F1584"/>
    <w:rsid w:val="009F64DD"/>
    <w:rsid w:val="00A04915"/>
    <w:rsid w:val="00A07E4C"/>
    <w:rsid w:val="00A141B3"/>
    <w:rsid w:val="00A1686F"/>
    <w:rsid w:val="00A17DB1"/>
    <w:rsid w:val="00A20B1C"/>
    <w:rsid w:val="00A21874"/>
    <w:rsid w:val="00A21C39"/>
    <w:rsid w:val="00A266CE"/>
    <w:rsid w:val="00A2676F"/>
    <w:rsid w:val="00A26C3E"/>
    <w:rsid w:val="00A31EC8"/>
    <w:rsid w:val="00A33B21"/>
    <w:rsid w:val="00A42421"/>
    <w:rsid w:val="00A43D60"/>
    <w:rsid w:val="00A46642"/>
    <w:rsid w:val="00A4773D"/>
    <w:rsid w:val="00A51144"/>
    <w:rsid w:val="00A53E35"/>
    <w:rsid w:val="00A569A1"/>
    <w:rsid w:val="00A57B27"/>
    <w:rsid w:val="00A6339C"/>
    <w:rsid w:val="00A64480"/>
    <w:rsid w:val="00A64A0E"/>
    <w:rsid w:val="00A70241"/>
    <w:rsid w:val="00A71965"/>
    <w:rsid w:val="00A750AF"/>
    <w:rsid w:val="00A759CC"/>
    <w:rsid w:val="00A75D9D"/>
    <w:rsid w:val="00A76748"/>
    <w:rsid w:val="00A77283"/>
    <w:rsid w:val="00A77607"/>
    <w:rsid w:val="00A81CA5"/>
    <w:rsid w:val="00A82428"/>
    <w:rsid w:val="00A915D5"/>
    <w:rsid w:val="00A92B60"/>
    <w:rsid w:val="00AA0289"/>
    <w:rsid w:val="00AA25E6"/>
    <w:rsid w:val="00AA28B2"/>
    <w:rsid w:val="00AA5257"/>
    <w:rsid w:val="00AB153F"/>
    <w:rsid w:val="00AB1607"/>
    <w:rsid w:val="00AB26F2"/>
    <w:rsid w:val="00AB7E91"/>
    <w:rsid w:val="00AC036E"/>
    <w:rsid w:val="00AC0DF1"/>
    <w:rsid w:val="00AC1CA9"/>
    <w:rsid w:val="00AC2D8D"/>
    <w:rsid w:val="00AE1B22"/>
    <w:rsid w:val="00AE2CB7"/>
    <w:rsid w:val="00AE31B2"/>
    <w:rsid w:val="00AE3802"/>
    <w:rsid w:val="00AE5D4F"/>
    <w:rsid w:val="00AF23FC"/>
    <w:rsid w:val="00AF2D7B"/>
    <w:rsid w:val="00AF6F96"/>
    <w:rsid w:val="00B01A78"/>
    <w:rsid w:val="00B0235D"/>
    <w:rsid w:val="00B02629"/>
    <w:rsid w:val="00B029AC"/>
    <w:rsid w:val="00B02BFC"/>
    <w:rsid w:val="00B045B0"/>
    <w:rsid w:val="00B05D65"/>
    <w:rsid w:val="00B0686A"/>
    <w:rsid w:val="00B10E82"/>
    <w:rsid w:val="00B14D22"/>
    <w:rsid w:val="00B219C0"/>
    <w:rsid w:val="00B21AE5"/>
    <w:rsid w:val="00B27A00"/>
    <w:rsid w:val="00B27D5C"/>
    <w:rsid w:val="00B37EDC"/>
    <w:rsid w:val="00B402AB"/>
    <w:rsid w:val="00B45843"/>
    <w:rsid w:val="00B51BB5"/>
    <w:rsid w:val="00B523DA"/>
    <w:rsid w:val="00B54CDF"/>
    <w:rsid w:val="00B55510"/>
    <w:rsid w:val="00B565B3"/>
    <w:rsid w:val="00B57A2D"/>
    <w:rsid w:val="00B63E40"/>
    <w:rsid w:val="00B64174"/>
    <w:rsid w:val="00B6458F"/>
    <w:rsid w:val="00B64894"/>
    <w:rsid w:val="00B64FC0"/>
    <w:rsid w:val="00B65560"/>
    <w:rsid w:val="00B657FF"/>
    <w:rsid w:val="00B66BD9"/>
    <w:rsid w:val="00B67BA1"/>
    <w:rsid w:val="00B67DC8"/>
    <w:rsid w:val="00B739C7"/>
    <w:rsid w:val="00B76C62"/>
    <w:rsid w:val="00B8215D"/>
    <w:rsid w:val="00B84622"/>
    <w:rsid w:val="00B84C75"/>
    <w:rsid w:val="00B85E4A"/>
    <w:rsid w:val="00B92C74"/>
    <w:rsid w:val="00B9350D"/>
    <w:rsid w:val="00B93A4D"/>
    <w:rsid w:val="00B95416"/>
    <w:rsid w:val="00B97595"/>
    <w:rsid w:val="00B97ADF"/>
    <w:rsid w:val="00B97CB3"/>
    <w:rsid w:val="00BA0CA7"/>
    <w:rsid w:val="00BA137E"/>
    <w:rsid w:val="00BA63D1"/>
    <w:rsid w:val="00BA69D2"/>
    <w:rsid w:val="00BA7250"/>
    <w:rsid w:val="00BB0BA7"/>
    <w:rsid w:val="00BC2826"/>
    <w:rsid w:val="00BC4108"/>
    <w:rsid w:val="00BC5350"/>
    <w:rsid w:val="00BD09F4"/>
    <w:rsid w:val="00BD0A0B"/>
    <w:rsid w:val="00BD1657"/>
    <w:rsid w:val="00BD2DC5"/>
    <w:rsid w:val="00BE290D"/>
    <w:rsid w:val="00BE56A8"/>
    <w:rsid w:val="00BE68F1"/>
    <w:rsid w:val="00BE6C06"/>
    <w:rsid w:val="00BF25D5"/>
    <w:rsid w:val="00BF29FD"/>
    <w:rsid w:val="00BF5A87"/>
    <w:rsid w:val="00BF6B9E"/>
    <w:rsid w:val="00BF729C"/>
    <w:rsid w:val="00C01EAA"/>
    <w:rsid w:val="00C04DED"/>
    <w:rsid w:val="00C0698F"/>
    <w:rsid w:val="00C06B1E"/>
    <w:rsid w:val="00C143EF"/>
    <w:rsid w:val="00C172AC"/>
    <w:rsid w:val="00C173F0"/>
    <w:rsid w:val="00C2150E"/>
    <w:rsid w:val="00C22DAE"/>
    <w:rsid w:val="00C23914"/>
    <w:rsid w:val="00C2442D"/>
    <w:rsid w:val="00C26BB0"/>
    <w:rsid w:val="00C2736D"/>
    <w:rsid w:val="00C306E1"/>
    <w:rsid w:val="00C34E27"/>
    <w:rsid w:val="00C35415"/>
    <w:rsid w:val="00C364B9"/>
    <w:rsid w:val="00C41BF8"/>
    <w:rsid w:val="00C43464"/>
    <w:rsid w:val="00C4437C"/>
    <w:rsid w:val="00C44734"/>
    <w:rsid w:val="00C46F5B"/>
    <w:rsid w:val="00C47D1A"/>
    <w:rsid w:val="00C5507B"/>
    <w:rsid w:val="00C67389"/>
    <w:rsid w:val="00C73ABC"/>
    <w:rsid w:val="00C80735"/>
    <w:rsid w:val="00C80875"/>
    <w:rsid w:val="00C82350"/>
    <w:rsid w:val="00C82BE3"/>
    <w:rsid w:val="00C84F06"/>
    <w:rsid w:val="00C900AD"/>
    <w:rsid w:val="00C97F79"/>
    <w:rsid w:val="00CA198C"/>
    <w:rsid w:val="00CA318E"/>
    <w:rsid w:val="00CA7BA2"/>
    <w:rsid w:val="00CA7C66"/>
    <w:rsid w:val="00CB3265"/>
    <w:rsid w:val="00CB3D50"/>
    <w:rsid w:val="00CB3DC8"/>
    <w:rsid w:val="00CB7F36"/>
    <w:rsid w:val="00CC0037"/>
    <w:rsid w:val="00CC1C04"/>
    <w:rsid w:val="00CC490C"/>
    <w:rsid w:val="00CC602A"/>
    <w:rsid w:val="00CD01A9"/>
    <w:rsid w:val="00CD14FD"/>
    <w:rsid w:val="00CD415E"/>
    <w:rsid w:val="00CD4E9D"/>
    <w:rsid w:val="00CD5CE0"/>
    <w:rsid w:val="00CE1103"/>
    <w:rsid w:val="00CE12B4"/>
    <w:rsid w:val="00CE6F9B"/>
    <w:rsid w:val="00CF0664"/>
    <w:rsid w:val="00CF0FE1"/>
    <w:rsid w:val="00CF2DB3"/>
    <w:rsid w:val="00CF5031"/>
    <w:rsid w:val="00CF6042"/>
    <w:rsid w:val="00D04388"/>
    <w:rsid w:val="00D06B32"/>
    <w:rsid w:val="00D10008"/>
    <w:rsid w:val="00D109A1"/>
    <w:rsid w:val="00D111BD"/>
    <w:rsid w:val="00D1304B"/>
    <w:rsid w:val="00D14BEB"/>
    <w:rsid w:val="00D1647A"/>
    <w:rsid w:val="00D165A5"/>
    <w:rsid w:val="00D1797B"/>
    <w:rsid w:val="00D20282"/>
    <w:rsid w:val="00D22B01"/>
    <w:rsid w:val="00D25178"/>
    <w:rsid w:val="00D265B3"/>
    <w:rsid w:val="00D3110E"/>
    <w:rsid w:val="00D32BA2"/>
    <w:rsid w:val="00D335BF"/>
    <w:rsid w:val="00D33627"/>
    <w:rsid w:val="00D35386"/>
    <w:rsid w:val="00D40164"/>
    <w:rsid w:val="00D40173"/>
    <w:rsid w:val="00D42F92"/>
    <w:rsid w:val="00D43D39"/>
    <w:rsid w:val="00D45C9D"/>
    <w:rsid w:val="00D46DF8"/>
    <w:rsid w:val="00D52C97"/>
    <w:rsid w:val="00D52ED6"/>
    <w:rsid w:val="00D55FEB"/>
    <w:rsid w:val="00D56259"/>
    <w:rsid w:val="00D57ED6"/>
    <w:rsid w:val="00D6374B"/>
    <w:rsid w:val="00D661BC"/>
    <w:rsid w:val="00D66DF1"/>
    <w:rsid w:val="00D70FC7"/>
    <w:rsid w:val="00D71902"/>
    <w:rsid w:val="00D722A5"/>
    <w:rsid w:val="00D72F6B"/>
    <w:rsid w:val="00D7341E"/>
    <w:rsid w:val="00D77755"/>
    <w:rsid w:val="00D81C94"/>
    <w:rsid w:val="00D83068"/>
    <w:rsid w:val="00D83849"/>
    <w:rsid w:val="00D86316"/>
    <w:rsid w:val="00D9126D"/>
    <w:rsid w:val="00D92854"/>
    <w:rsid w:val="00D94473"/>
    <w:rsid w:val="00D94AC7"/>
    <w:rsid w:val="00D95C98"/>
    <w:rsid w:val="00D95EBD"/>
    <w:rsid w:val="00D9629B"/>
    <w:rsid w:val="00D9788A"/>
    <w:rsid w:val="00D97B24"/>
    <w:rsid w:val="00D97C26"/>
    <w:rsid w:val="00DA0D98"/>
    <w:rsid w:val="00DA1C17"/>
    <w:rsid w:val="00DA69BC"/>
    <w:rsid w:val="00DB62F1"/>
    <w:rsid w:val="00DB69CE"/>
    <w:rsid w:val="00DB7573"/>
    <w:rsid w:val="00DB7F26"/>
    <w:rsid w:val="00DC01B1"/>
    <w:rsid w:val="00DC1AD9"/>
    <w:rsid w:val="00DC202C"/>
    <w:rsid w:val="00DC59BF"/>
    <w:rsid w:val="00DC5F8E"/>
    <w:rsid w:val="00DC6A7A"/>
    <w:rsid w:val="00DD208B"/>
    <w:rsid w:val="00DD484A"/>
    <w:rsid w:val="00DD6EEE"/>
    <w:rsid w:val="00DE12B8"/>
    <w:rsid w:val="00DE2F4C"/>
    <w:rsid w:val="00DE321D"/>
    <w:rsid w:val="00DF654B"/>
    <w:rsid w:val="00DF658D"/>
    <w:rsid w:val="00DF6A9D"/>
    <w:rsid w:val="00DF7B21"/>
    <w:rsid w:val="00E0103B"/>
    <w:rsid w:val="00E026B9"/>
    <w:rsid w:val="00E05094"/>
    <w:rsid w:val="00E05172"/>
    <w:rsid w:val="00E063C7"/>
    <w:rsid w:val="00E07577"/>
    <w:rsid w:val="00E13400"/>
    <w:rsid w:val="00E13C9D"/>
    <w:rsid w:val="00E15EAD"/>
    <w:rsid w:val="00E166B5"/>
    <w:rsid w:val="00E22D11"/>
    <w:rsid w:val="00E26A2F"/>
    <w:rsid w:val="00E31A44"/>
    <w:rsid w:val="00E3541B"/>
    <w:rsid w:val="00E36AC7"/>
    <w:rsid w:val="00E503B0"/>
    <w:rsid w:val="00E5284F"/>
    <w:rsid w:val="00E52AB0"/>
    <w:rsid w:val="00E53043"/>
    <w:rsid w:val="00E55CEB"/>
    <w:rsid w:val="00E56607"/>
    <w:rsid w:val="00E61FB7"/>
    <w:rsid w:val="00E63801"/>
    <w:rsid w:val="00E639AA"/>
    <w:rsid w:val="00E67723"/>
    <w:rsid w:val="00E711C2"/>
    <w:rsid w:val="00E74DBA"/>
    <w:rsid w:val="00E7715A"/>
    <w:rsid w:val="00E779FE"/>
    <w:rsid w:val="00E81463"/>
    <w:rsid w:val="00E81D7A"/>
    <w:rsid w:val="00E83A42"/>
    <w:rsid w:val="00E83F32"/>
    <w:rsid w:val="00E84F53"/>
    <w:rsid w:val="00E858CD"/>
    <w:rsid w:val="00E871CE"/>
    <w:rsid w:val="00E927D0"/>
    <w:rsid w:val="00E92A9B"/>
    <w:rsid w:val="00E95C88"/>
    <w:rsid w:val="00E96C8C"/>
    <w:rsid w:val="00E97AF2"/>
    <w:rsid w:val="00EA40BE"/>
    <w:rsid w:val="00EA5C2D"/>
    <w:rsid w:val="00EB0DC8"/>
    <w:rsid w:val="00EB49B2"/>
    <w:rsid w:val="00EC190E"/>
    <w:rsid w:val="00EC1C74"/>
    <w:rsid w:val="00EC34D9"/>
    <w:rsid w:val="00EC4408"/>
    <w:rsid w:val="00EC53A8"/>
    <w:rsid w:val="00ED2450"/>
    <w:rsid w:val="00ED79E6"/>
    <w:rsid w:val="00EE5454"/>
    <w:rsid w:val="00EE5B07"/>
    <w:rsid w:val="00EF00FE"/>
    <w:rsid w:val="00EF2BF7"/>
    <w:rsid w:val="00EF43C1"/>
    <w:rsid w:val="00EF7EBB"/>
    <w:rsid w:val="00F03C12"/>
    <w:rsid w:val="00F047D4"/>
    <w:rsid w:val="00F10C8A"/>
    <w:rsid w:val="00F146E3"/>
    <w:rsid w:val="00F14820"/>
    <w:rsid w:val="00F14DAC"/>
    <w:rsid w:val="00F15A56"/>
    <w:rsid w:val="00F170CA"/>
    <w:rsid w:val="00F1725A"/>
    <w:rsid w:val="00F176A4"/>
    <w:rsid w:val="00F24035"/>
    <w:rsid w:val="00F244BC"/>
    <w:rsid w:val="00F248FC"/>
    <w:rsid w:val="00F25D86"/>
    <w:rsid w:val="00F26AC1"/>
    <w:rsid w:val="00F275F7"/>
    <w:rsid w:val="00F3138F"/>
    <w:rsid w:val="00F3184C"/>
    <w:rsid w:val="00F32FC2"/>
    <w:rsid w:val="00F354C3"/>
    <w:rsid w:val="00F35B3E"/>
    <w:rsid w:val="00F3653A"/>
    <w:rsid w:val="00F3771F"/>
    <w:rsid w:val="00F4547F"/>
    <w:rsid w:val="00F45B1D"/>
    <w:rsid w:val="00F45B34"/>
    <w:rsid w:val="00F518E5"/>
    <w:rsid w:val="00F52B06"/>
    <w:rsid w:val="00F543CF"/>
    <w:rsid w:val="00F545A9"/>
    <w:rsid w:val="00F5547D"/>
    <w:rsid w:val="00F55D88"/>
    <w:rsid w:val="00F62290"/>
    <w:rsid w:val="00F651B9"/>
    <w:rsid w:val="00F66F96"/>
    <w:rsid w:val="00F67A08"/>
    <w:rsid w:val="00F67EE5"/>
    <w:rsid w:val="00F711BC"/>
    <w:rsid w:val="00F71FC7"/>
    <w:rsid w:val="00F75BCC"/>
    <w:rsid w:val="00F76C46"/>
    <w:rsid w:val="00F77639"/>
    <w:rsid w:val="00F82468"/>
    <w:rsid w:val="00F84996"/>
    <w:rsid w:val="00F85EC7"/>
    <w:rsid w:val="00F863A1"/>
    <w:rsid w:val="00F864E3"/>
    <w:rsid w:val="00F86D2C"/>
    <w:rsid w:val="00F90211"/>
    <w:rsid w:val="00F93938"/>
    <w:rsid w:val="00F9419A"/>
    <w:rsid w:val="00F947F0"/>
    <w:rsid w:val="00F96F66"/>
    <w:rsid w:val="00FA12D2"/>
    <w:rsid w:val="00FA3093"/>
    <w:rsid w:val="00FA3AFE"/>
    <w:rsid w:val="00FA52AF"/>
    <w:rsid w:val="00FB3166"/>
    <w:rsid w:val="00FB3F94"/>
    <w:rsid w:val="00FB5605"/>
    <w:rsid w:val="00FB630F"/>
    <w:rsid w:val="00FC0E6D"/>
    <w:rsid w:val="00FC20E6"/>
    <w:rsid w:val="00FC3792"/>
    <w:rsid w:val="00FC3C46"/>
    <w:rsid w:val="00FC4999"/>
    <w:rsid w:val="00FC5082"/>
    <w:rsid w:val="00FC542C"/>
    <w:rsid w:val="00FD0E91"/>
    <w:rsid w:val="00FD4825"/>
    <w:rsid w:val="00FD6D36"/>
    <w:rsid w:val="00FD782D"/>
    <w:rsid w:val="00FE0409"/>
    <w:rsid w:val="00FE07D4"/>
    <w:rsid w:val="00FE5634"/>
    <w:rsid w:val="00FE6111"/>
    <w:rsid w:val="00FF2D1F"/>
    <w:rsid w:val="00FF557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F342F"/>
  <w15:chartTrackingRefBased/>
  <w15:docId w15:val="{D98B572B-0949-4B17-91E2-D026CCA7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lsdException w:name="heading 5" w:uiPriority="9"/>
    <w:lsdException w:name="toc 1" w:uiPriority="39"/>
    <w:lsdException w:name="toc 2" w:uiPriority="39"/>
    <w:lsdException w:name="toc 3" w:uiPriority="39"/>
    <w:lsdException w:name="toc 5" w:uiPriority="39"/>
    <w:lsdException w:name="footer" w:uiPriority="99"/>
    <w:lsdException w:name="caption" w:semiHidden="1" w:unhideWhenUsed="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pPr>
      <w:widowControl w:val="0"/>
      <w:overflowPunct w:val="0"/>
      <w:autoSpaceDE w:val="0"/>
      <w:autoSpaceDN w:val="0"/>
      <w:adjustRightInd w:val="0"/>
      <w:jc w:val="both"/>
      <w:textAlignment w:val="baseline"/>
    </w:pPr>
    <w:rPr>
      <w:sz w:val="24"/>
    </w:rPr>
  </w:style>
  <w:style w:type="paragraph" w:styleId="Nadpis1">
    <w:name w:val="heading 1"/>
    <w:basedOn w:val="Normlny"/>
    <w:next w:val="Normlny"/>
    <w:link w:val="Nadpis1Char"/>
    <w:uiPriority w:val="9"/>
    <w:qFormat/>
    <w:rsid w:val="0000084B"/>
    <w:pPr>
      <w:keepNext/>
      <w:keepLines/>
      <w:numPr>
        <w:numId w:val="26"/>
      </w:numPr>
      <w:spacing w:before="120" w:after="120" w:line="360" w:lineRule="auto"/>
      <w:outlineLvl w:val="0"/>
    </w:pPr>
    <w:rPr>
      <w:rFonts w:ascii="Gotham Narrow Medium" w:hAnsi="Gotham Narrow Medium"/>
      <w:sz w:val="28"/>
      <w:szCs w:val="32"/>
    </w:rPr>
  </w:style>
  <w:style w:type="paragraph" w:styleId="Nadpis2">
    <w:name w:val="heading 2"/>
    <w:basedOn w:val="Normlny"/>
    <w:next w:val="Normlny"/>
    <w:link w:val="Nadpis2Char"/>
    <w:uiPriority w:val="9"/>
    <w:unhideWhenUsed/>
    <w:qFormat/>
    <w:rsid w:val="0000084B"/>
    <w:pPr>
      <w:keepNext/>
      <w:keepLines/>
      <w:numPr>
        <w:ilvl w:val="1"/>
        <w:numId w:val="26"/>
      </w:numPr>
      <w:spacing w:after="120"/>
      <w:outlineLvl w:val="1"/>
    </w:pPr>
    <w:rPr>
      <w:rFonts w:ascii="Gotham Narrow Medium" w:hAnsi="Gotham Narrow Medium"/>
      <w:sz w:val="28"/>
      <w:szCs w:val="26"/>
    </w:rPr>
  </w:style>
  <w:style w:type="paragraph" w:styleId="Nadpis3">
    <w:name w:val="heading 3"/>
    <w:basedOn w:val="Normlny"/>
    <w:next w:val="Normlny"/>
    <w:link w:val="Nadpis3Char"/>
    <w:uiPriority w:val="9"/>
    <w:unhideWhenUsed/>
    <w:qFormat/>
    <w:rsid w:val="002F41CD"/>
    <w:pPr>
      <w:keepNext/>
      <w:keepLines/>
      <w:numPr>
        <w:ilvl w:val="2"/>
        <w:numId w:val="26"/>
      </w:numPr>
      <w:ind w:left="1276" w:hanging="1004"/>
      <w:outlineLvl w:val="2"/>
    </w:pPr>
    <w:rPr>
      <w:rFonts w:ascii="Gotham Medium" w:hAnsi="Gotham Medium"/>
      <w:sz w:val="28"/>
      <w:szCs w:val="24"/>
    </w:rPr>
  </w:style>
  <w:style w:type="paragraph" w:styleId="Nadpis4">
    <w:name w:val="heading 4"/>
    <w:basedOn w:val="Normlny"/>
    <w:next w:val="Normlny"/>
    <w:link w:val="Nadpis4Char"/>
    <w:uiPriority w:val="9"/>
    <w:unhideWhenUsed/>
    <w:rsid w:val="008D536A"/>
    <w:pPr>
      <w:keepNext/>
      <w:keepLines/>
      <w:numPr>
        <w:ilvl w:val="3"/>
        <w:numId w:val="26"/>
      </w:numPr>
      <w:outlineLvl w:val="3"/>
    </w:pPr>
    <w:rPr>
      <w:rFonts w:ascii="Calibri Light" w:hAnsi="Calibri Light"/>
      <w:i/>
      <w:iCs/>
      <w:color w:val="2F5496"/>
    </w:rPr>
  </w:style>
  <w:style w:type="paragraph" w:styleId="Nadpis5">
    <w:name w:val="heading 5"/>
    <w:basedOn w:val="Normlny"/>
    <w:next w:val="Normlny"/>
    <w:link w:val="Nadpis5Char"/>
    <w:uiPriority w:val="9"/>
    <w:unhideWhenUsed/>
    <w:rsid w:val="008D536A"/>
    <w:pPr>
      <w:keepNext/>
      <w:keepLines/>
      <w:numPr>
        <w:ilvl w:val="4"/>
        <w:numId w:val="26"/>
      </w:numPr>
      <w:outlineLvl w:val="4"/>
    </w:pPr>
    <w:rPr>
      <w:rFonts w:ascii="Calibri Light" w:hAnsi="Calibri Light"/>
      <w:color w:val="2F5496"/>
    </w:rPr>
  </w:style>
  <w:style w:type="paragraph" w:styleId="Nadpis6">
    <w:name w:val="heading 6"/>
    <w:basedOn w:val="Normlny"/>
    <w:next w:val="Normlny"/>
    <w:pPr>
      <w:numPr>
        <w:ilvl w:val="5"/>
        <w:numId w:val="26"/>
      </w:numPr>
      <w:spacing w:before="240" w:after="60" w:line="240" w:lineRule="atLeast"/>
      <w:outlineLvl w:val="5"/>
    </w:pPr>
    <w:rPr>
      <w:rFonts w:ascii="Arial" w:hAnsi="Arial"/>
      <w:i/>
      <w:sz w:val="22"/>
    </w:rPr>
  </w:style>
  <w:style w:type="paragraph" w:styleId="Nadpis7">
    <w:name w:val="heading 7"/>
    <w:basedOn w:val="Normlny"/>
    <w:next w:val="Normlny"/>
    <w:pPr>
      <w:numPr>
        <w:ilvl w:val="6"/>
        <w:numId w:val="26"/>
      </w:numPr>
      <w:spacing w:before="240" w:after="60" w:line="240" w:lineRule="atLeast"/>
      <w:outlineLvl w:val="6"/>
    </w:pPr>
    <w:rPr>
      <w:rFonts w:ascii="Arial" w:hAnsi="Arial"/>
      <w:sz w:val="22"/>
    </w:rPr>
  </w:style>
  <w:style w:type="paragraph" w:styleId="Nadpis8">
    <w:name w:val="heading 8"/>
    <w:basedOn w:val="Normlny"/>
    <w:next w:val="Normlny"/>
    <w:pPr>
      <w:numPr>
        <w:ilvl w:val="7"/>
        <w:numId w:val="26"/>
      </w:numPr>
      <w:spacing w:before="240" w:after="60" w:line="240" w:lineRule="atLeast"/>
      <w:outlineLvl w:val="7"/>
    </w:pPr>
    <w:rPr>
      <w:rFonts w:ascii="Arial" w:hAnsi="Arial"/>
      <w:i/>
      <w:sz w:val="22"/>
    </w:rPr>
  </w:style>
  <w:style w:type="paragraph" w:styleId="Nadpis9">
    <w:name w:val="heading 9"/>
    <w:basedOn w:val="Normlny"/>
    <w:next w:val="Normlny"/>
    <w:pPr>
      <w:numPr>
        <w:ilvl w:val="8"/>
        <w:numId w:val="26"/>
      </w:numPr>
      <w:spacing w:before="240" w:after="60" w:line="240" w:lineRule="atLeast"/>
      <w:outlineLvl w:val="8"/>
    </w:pPr>
    <w:rPr>
      <w:rFonts w:ascii="Arial" w:hAnsi="Arial"/>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odrka">
    <w:name w:val="odrážka"/>
    <w:basedOn w:val="Normlny"/>
    <w:pPr>
      <w:spacing w:before="120" w:line="360" w:lineRule="atLeast"/>
      <w:ind w:left="130" w:hanging="130"/>
    </w:pPr>
    <w:rPr>
      <w:sz w:val="22"/>
    </w:rPr>
  </w:style>
  <w:style w:type="paragraph" w:styleId="Hlavika">
    <w:name w:val="header"/>
    <w:basedOn w:val="Normlny"/>
    <w:pPr>
      <w:tabs>
        <w:tab w:val="center" w:pos="4536"/>
        <w:tab w:val="right" w:pos="9072"/>
      </w:tabs>
      <w:spacing w:before="120" w:line="240" w:lineRule="atLeast"/>
    </w:pPr>
    <w:rPr>
      <w:sz w:val="22"/>
    </w:rPr>
  </w:style>
  <w:style w:type="character" w:styleId="slostrany">
    <w:name w:val="page number"/>
    <w:basedOn w:val="Predvolenpsmoodseku"/>
  </w:style>
  <w:style w:type="paragraph" w:styleId="Obsah1">
    <w:name w:val="toc 1"/>
    <w:basedOn w:val="Normlny"/>
    <w:next w:val="Normlny"/>
    <w:uiPriority w:val="39"/>
    <w:pPr>
      <w:tabs>
        <w:tab w:val="right" w:pos="9071"/>
      </w:tabs>
      <w:spacing w:before="120" w:line="240" w:lineRule="atLeast"/>
    </w:pPr>
    <w:rPr>
      <w:b/>
      <w:caps/>
      <w:noProof/>
      <w:sz w:val="22"/>
    </w:rPr>
  </w:style>
  <w:style w:type="paragraph" w:styleId="Obsah2">
    <w:name w:val="toc 2"/>
    <w:basedOn w:val="Normlny"/>
    <w:next w:val="Normlny"/>
    <w:uiPriority w:val="39"/>
    <w:pPr>
      <w:tabs>
        <w:tab w:val="right" w:pos="9071"/>
      </w:tabs>
      <w:spacing w:before="60"/>
    </w:pPr>
    <w:rPr>
      <w:smallCaps/>
      <w:noProof/>
      <w:sz w:val="22"/>
    </w:rPr>
  </w:style>
  <w:style w:type="paragraph" w:styleId="Obsah3">
    <w:name w:val="toc 3"/>
    <w:basedOn w:val="Normlny"/>
    <w:next w:val="Normlny"/>
    <w:uiPriority w:val="39"/>
    <w:pPr>
      <w:tabs>
        <w:tab w:val="right" w:pos="9071"/>
      </w:tabs>
      <w:spacing w:before="120"/>
      <w:ind w:left="198"/>
    </w:pPr>
    <w:rPr>
      <w:i/>
      <w:noProof/>
      <w:sz w:val="22"/>
    </w:rPr>
  </w:style>
  <w:style w:type="paragraph" w:styleId="Obsah4">
    <w:name w:val="toc 4"/>
    <w:basedOn w:val="Normlny"/>
    <w:next w:val="Normlny"/>
    <w:semiHidden/>
    <w:pPr>
      <w:tabs>
        <w:tab w:val="right" w:pos="9071"/>
      </w:tabs>
      <w:spacing w:before="120" w:line="240" w:lineRule="atLeast"/>
      <w:ind w:left="400"/>
    </w:pPr>
    <w:rPr>
      <w:sz w:val="18"/>
    </w:rPr>
  </w:style>
  <w:style w:type="paragraph" w:styleId="Obsah5">
    <w:name w:val="toc 5"/>
    <w:basedOn w:val="Normlny"/>
    <w:next w:val="Normlny"/>
    <w:uiPriority w:val="39"/>
    <w:pPr>
      <w:tabs>
        <w:tab w:val="right" w:pos="9071"/>
      </w:tabs>
      <w:spacing w:before="120" w:line="240" w:lineRule="atLeast"/>
      <w:ind w:left="600"/>
    </w:pPr>
    <w:rPr>
      <w:sz w:val="18"/>
    </w:rPr>
  </w:style>
  <w:style w:type="paragraph" w:styleId="Obsah6">
    <w:name w:val="toc 6"/>
    <w:basedOn w:val="Normlny"/>
    <w:next w:val="Normlny"/>
    <w:semiHidden/>
    <w:pPr>
      <w:tabs>
        <w:tab w:val="right" w:pos="9071"/>
      </w:tabs>
      <w:spacing w:before="120" w:line="240" w:lineRule="atLeast"/>
      <w:ind w:left="800"/>
    </w:pPr>
    <w:rPr>
      <w:sz w:val="18"/>
    </w:rPr>
  </w:style>
  <w:style w:type="paragraph" w:styleId="Obsah7">
    <w:name w:val="toc 7"/>
    <w:basedOn w:val="Normlny"/>
    <w:next w:val="Normlny"/>
    <w:semiHidden/>
    <w:pPr>
      <w:tabs>
        <w:tab w:val="right" w:pos="9071"/>
      </w:tabs>
      <w:spacing w:before="120" w:line="240" w:lineRule="atLeast"/>
      <w:ind w:left="1000"/>
    </w:pPr>
    <w:rPr>
      <w:sz w:val="18"/>
    </w:rPr>
  </w:style>
  <w:style w:type="paragraph" w:styleId="Obsah8">
    <w:name w:val="toc 8"/>
    <w:basedOn w:val="Normlny"/>
    <w:next w:val="Normlny"/>
    <w:semiHidden/>
    <w:pPr>
      <w:tabs>
        <w:tab w:val="right" w:pos="9071"/>
      </w:tabs>
      <w:spacing w:before="120" w:line="240" w:lineRule="atLeast"/>
      <w:ind w:left="1200"/>
    </w:pPr>
    <w:rPr>
      <w:sz w:val="18"/>
    </w:rPr>
  </w:style>
  <w:style w:type="paragraph" w:styleId="Obsah9">
    <w:name w:val="toc 9"/>
    <w:basedOn w:val="Normlny"/>
    <w:next w:val="Normlny"/>
    <w:semiHidden/>
    <w:pPr>
      <w:tabs>
        <w:tab w:val="right" w:pos="9071"/>
      </w:tabs>
      <w:spacing w:before="120" w:line="240" w:lineRule="atLeast"/>
      <w:ind w:left="1400"/>
    </w:pPr>
    <w:rPr>
      <w:sz w:val="18"/>
    </w:rPr>
  </w:style>
  <w:style w:type="paragraph" w:styleId="Zkladntext">
    <w:name w:val="Body Text"/>
    <w:basedOn w:val="Normlny"/>
    <w:pPr>
      <w:spacing w:before="120"/>
    </w:pPr>
    <w:rPr>
      <w:rFonts w:ascii="Arial" w:hAnsi="Arial"/>
      <w:color w:val="000000"/>
    </w:rPr>
  </w:style>
  <w:style w:type="paragraph" w:customStyle="1" w:styleId="Zkladntext21">
    <w:name w:val="Základný text 21"/>
    <w:basedOn w:val="Normlny"/>
    <w:pPr>
      <w:spacing w:before="120"/>
      <w:ind w:firstLine="708"/>
    </w:pPr>
    <w:rPr>
      <w:rFonts w:ascii="Arial" w:hAnsi="Arial"/>
      <w:color w:val="000000"/>
    </w:rPr>
  </w:style>
  <w:style w:type="paragraph" w:customStyle="1" w:styleId="Podnadpis">
    <w:name w:val="Podnadpis"/>
    <w:pPr>
      <w:widowControl w:val="0"/>
      <w:overflowPunct w:val="0"/>
      <w:autoSpaceDE w:val="0"/>
      <w:autoSpaceDN w:val="0"/>
      <w:adjustRightInd w:val="0"/>
      <w:spacing w:before="413" w:after="170"/>
      <w:ind w:firstLine="680"/>
      <w:textAlignment w:val="baseline"/>
    </w:pPr>
    <w:rPr>
      <w:b/>
      <w:color w:val="000000"/>
      <w:sz w:val="28"/>
    </w:rPr>
  </w:style>
  <w:style w:type="paragraph" w:customStyle="1" w:styleId="voda">
    <w:name w:val="voda"/>
    <w:basedOn w:val="Normlny"/>
    <w:pPr>
      <w:tabs>
        <w:tab w:val="left" w:pos="284"/>
        <w:tab w:val="left" w:pos="709"/>
        <w:tab w:val="left" w:pos="1418"/>
        <w:tab w:val="left" w:pos="2127"/>
        <w:tab w:val="left" w:pos="2835"/>
        <w:tab w:val="left" w:pos="3544"/>
        <w:tab w:val="left" w:pos="4253"/>
        <w:tab w:val="right" w:pos="5387"/>
        <w:tab w:val="left" w:pos="5670"/>
      </w:tabs>
      <w:spacing w:before="120"/>
    </w:pPr>
    <w:rPr>
      <w:sz w:val="22"/>
    </w:rPr>
  </w:style>
  <w:style w:type="paragraph" w:customStyle="1" w:styleId="Pata2">
    <w:name w:val="Pata 2"/>
    <w:basedOn w:val="Pta"/>
  </w:style>
  <w:style w:type="paragraph" w:styleId="Pta">
    <w:name w:val="footer"/>
    <w:basedOn w:val="Normlny"/>
    <w:link w:val="PtaChar"/>
    <w:uiPriority w:val="99"/>
    <w:pPr>
      <w:tabs>
        <w:tab w:val="center" w:pos="4536"/>
        <w:tab w:val="right" w:pos="9072"/>
      </w:tabs>
    </w:pPr>
  </w:style>
  <w:style w:type="paragraph" w:customStyle="1" w:styleId="Nadpis">
    <w:name w:val="Nadpis"/>
    <w:pPr>
      <w:keepNext/>
      <w:keepLines/>
      <w:widowControl w:val="0"/>
      <w:overflowPunct w:val="0"/>
      <w:autoSpaceDE w:val="0"/>
      <w:autoSpaceDN w:val="0"/>
      <w:adjustRightInd w:val="0"/>
      <w:spacing w:before="144" w:after="72"/>
      <w:jc w:val="center"/>
      <w:textAlignment w:val="baseline"/>
    </w:pPr>
    <w:rPr>
      <w:rFonts w:ascii="Arial" w:hAnsi="Arial"/>
      <w:b/>
      <w:color w:val="000000"/>
      <w:sz w:val="36"/>
    </w:rPr>
  </w:style>
  <w:style w:type="paragraph" w:customStyle="1" w:styleId="Zarkazkladnhotextu21">
    <w:name w:val="Zarážka základného textu 21"/>
    <w:basedOn w:val="Normlny"/>
    <w:pPr>
      <w:spacing w:before="120"/>
      <w:ind w:firstLine="708"/>
    </w:pPr>
    <w:rPr>
      <w:rFonts w:ascii="Arial" w:hAnsi="Arial"/>
      <w:spacing w:val="20"/>
      <w:position w:val="6"/>
      <w:sz w:val="22"/>
    </w:rPr>
  </w:style>
  <w:style w:type="paragraph" w:customStyle="1" w:styleId="Zkladntext22">
    <w:name w:val="Základný text 22"/>
    <w:basedOn w:val="Normlny"/>
    <w:pPr>
      <w:spacing w:before="120"/>
    </w:pPr>
    <w:rPr>
      <w:rFonts w:ascii="Arial" w:hAnsi="Arial"/>
      <w:spacing w:val="20"/>
      <w:position w:val="6"/>
      <w:sz w:val="22"/>
    </w:rPr>
  </w:style>
  <w:style w:type="paragraph" w:customStyle="1" w:styleId="Zkladntext23">
    <w:name w:val="Základný text 23"/>
    <w:basedOn w:val="Normlny"/>
    <w:pPr>
      <w:ind w:left="426" w:firstLine="282"/>
    </w:pPr>
    <w:rPr>
      <w:rFonts w:ascii="Arial" w:hAnsi="Arial"/>
    </w:rPr>
  </w:style>
  <w:style w:type="paragraph" w:customStyle="1" w:styleId="Zarkazkladnhotextu22">
    <w:name w:val="Zarážka základného textu 22"/>
    <w:basedOn w:val="Normlny"/>
    <w:pPr>
      <w:ind w:left="426" w:firstLine="282"/>
    </w:pPr>
    <w:rPr>
      <w:rFonts w:ascii="Arial" w:hAnsi="Arial"/>
    </w:rPr>
  </w:style>
  <w:style w:type="paragraph" w:customStyle="1" w:styleId="Zkladntext24">
    <w:name w:val="Základný text 24"/>
    <w:basedOn w:val="Normlny"/>
    <w:pPr>
      <w:spacing w:before="120" w:line="240" w:lineRule="atLeast"/>
      <w:ind w:left="992" w:hanging="283"/>
    </w:pPr>
    <w:rPr>
      <w:rFonts w:ascii="Arial Narrow" w:hAnsi="Arial Narrow"/>
      <w:sz w:val="22"/>
    </w:rPr>
  </w:style>
  <w:style w:type="paragraph" w:customStyle="1" w:styleId="Zkladntext31">
    <w:name w:val="Základný text 31"/>
    <w:basedOn w:val="Normlny"/>
    <w:pPr>
      <w:shd w:val="clear" w:color="auto" w:fill="FFFFFF"/>
      <w:spacing w:before="120" w:line="240" w:lineRule="atLeast"/>
    </w:pPr>
    <w:rPr>
      <w:rFonts w:ascii="Arial Narrow" w:hAnsi="Arial Narrow"/>
    </w:rPr>
  </w:style>
  <w:style w:type="paragraph" w:customStyle="1" w:styleId="Zkladntext25">
    <w:name w:val="Základný text 25"/>
    <w:basedOn w:val="Normlny"/>
    <w:pPr>
      <w:shd w:val="clear" w:color="auto" w:fill="FFFFFF"/>
      <w:spacing w:before="120" w:line="240" w:lineRule="atLeast"/>
      <w:ind w:left="283"/>
    </w:pPr>
    <w:rPr>
      <w:sz w:val="22"/>
    </w:rPr>
  </w:style>
  <w:style w:type="paragraph" w:customStyle="1" w:styleId="Textbubliny1">
    <w:name w:val="Text bubliny1"/>
    <w:basedOn w:val="Normlny"/>
    <w:rPr>
      <w:rFonts w:ascii="Tahoma" w:hAnsi="Tahoma"/>
      <w:sz w:val="16"/>
    </w:rPr>
  </w:style>
  <w:style w:type="paragraph" w:customStyle="1" w:styleId="Textbubliny2">
    <w:name w:val="Text bubliny2"/>
    <w:basedOn w:val="Normlny"/>
    <w:rPr>
      <w:rFonts w:ascii="Tahoma" w:hAnsi="Tahoma"/>
      <w:sz w:val="16"/>
    </w:rPr>
  </w:style>
  <w:style w:type="paragraph" w:customStyle="1" w:styleId="Zkladntext26">
    <w:name w:val="Základný text 26"/>
    <w:basedOn w:val="Normlny"/>
    <w:pPr>
      <w:spacing w:after="120"/>
      <w:ind w:left="283"/>
    </w:pPr>
  </w:style>
  <w:style w:type="paragraph" w:customStyle="1" w:styleId="Textbubliny3">
    <w:name w:val="Text bubliny3"/>
    <w:basedOn w:val="Normlny"/>
    <w:rPr>
      <w:rFonts w:ascii="Tahoma" w:hAnsi="Tahoma"/>
      <w:sz w:val="16"/>
    </w:rPr>
  </w:style>
  <w:style w:type="paragraph" w:styleId="Textbubliny">
    <w:name w:val="Balloon Text"/>
    <w:basedOn w:val="Normlny"/>
    <w:semiHidden/>
    <w:rsid w:val="0066199B"/>
    <w:rPr>
      <w:rFonts w:ascii="Tahoma" w:hAnsi="Tahoma" w:cs="Tahoma"/>
      <w:sz w:val="16"/>
      <w:szCs w:val="16"/>
    </w:rPr>
  </w:style>
  <w:style w:type="paragraph" w:customStyle="1" w:styleId="Oznaitext1">
    <w:name w:val="Označiť text1"/>
    <w:basedOn w:val="Normlny"/>
    <w:rsid w:val="004E49DD"/>
    <w:pPr>
      <w:spacing w:before="120" w:line="240" w:lineRule="atLeast"/>
      <w:ind w:left="2835" w:right="-691" w:hanging="2835"/>
    </w:pPr>
    <w:rPr>
      <w:rFonts w:ascii="Arial" w:hAnsi="Arial"/>
      <w:sz w:val="22"/>
    </w:rPr>
  </w:style>
  <w:style w:type="paragraph" w:styleId="Zarkazkladnhotextu2">
    <w:name w:val="Body Text Indent 2"/>
    <w:basedOn w:val="Normlny"/>
    <w:rsid w:val="00B97CB3"/>
    <w:pPr>
      <w:spacing w:after="120" w:line="480" w:lineRule="auto"/>
      <w:ind w:left="283"/>
    </w:pPr>
  </w:style>
  <w:style w:type="paragraph" w:styleId="Zarkazkladnhotextu">
    <w:name w:val="Body Text Indent"/>
    <w:basedOn w:val="Normlny"/>
    <w:rsid w:val="00B97CB3"/>
    <w:pPr>
      <w:spacing w:after="120"/>
      <w:ind w:left="283"/>
    </w:pPr>
  </w:style>
  <w:style w:type="paragraph" w:customStyle="1" w:styleId="tl1">
    <w:name w:val="Štýl1"/>
    <w:basedOn w:val="Nadpis2"/>
    <w:rsid w:val="002431F9"/>
    <w:pPr>
      <w:jc w:val="center"/>
    </w:pPr>
    <w:rPr>
      <w:rFonts w:ascii="Verdana" w:hAnsi="Verdana"/>
      <w:bCs/>
      <w:caps/>
      <w:szCs w:val="28"/>
    </w:rPr>
  </w:style>
  <w:style w:type="paragraph" w:customStyle="1" w:styleId="tlNadpis5Riadkovaniejednoduch">
    <w:name w:val="Štýl Nadpis 5 + Riadkovanie:  jednoduché"/>
    <w:basedOn w:val="Nadpis5"/>
    <w:rsid w:val="00975B7C"/>
    <w:pPr>
      <w:spacing w:before="240" w:after="60"/>
    </w:pPr>
    <w:rPr>
      <w:bCs/>
    </w:rPr>
  </w:style>
  <w:style w:type="paragraph" w:styleId="Normlnysozarkami">
    <w:name w:val="Normal Indent"/>
    <w:basedOn w:val="Normlny"/>
    <w:rsid w:val="00D95C98"/>
    <w:pPr>
      <w:ind w:left="708"/>
    </w:pPr>
  </w:style>
  <w:style w:type="paragraph" w:customStyle="1" w:styleId="tlNadpis2Verdana11ptNiejeVetkypsmenvekRiadk">
    <w:name w:val="Štýl Nadpis 2 + Verdana 11 pt Nie je Všetky písmená veľké Riadk..."/>
    <w:basedOn w:val="Nadpis2"/>
    <w:rsid w:val="00975B7C"/>
    <w:pPr>
      <w:spacing w:before="120" w:after="0" w:line="288" w:lineRule="auto"/>
    </w:pPr>
    <w:rPr>
      <w:rFonts w:ascii="Verdana" w:hAnsi="Verdana"/>
      <w:bCs/>
      <w:caps/>
      <w:sz w:val="22"/>
    </w:rPr>
  </w:style>
  <w:style w:type="character" w:customStyle="1" w:styleId="apple-converted-space">
    <w:name w:val="apple-converted-space"/>
    <w:basedOn w:val="Predvolenpsmoodseku"/>
    <w:rsid w:val="00A64A0E"/>
  </w:style>
  <w:style w:type="character" w:styleId="Hypertextovprepojenie">
    <w:name w:val="Hyperlink"/>
    <w:uiPriority w:val="99"/>
    <w:rsid w:val="00D1797B"/>
    <w:rPr>
      <w:color w:val="0000FF"/>
      <w:u w:val="single"/>
    </w:rPr>
  </w:style>
  <w:style w:type="character" w:customStyle="1" w:styleId="Nadpis5Char">
    <w:name w:val="Nadpis 5 Char"/>
    <w:link w:val="Nadpis5"/>
    <w:uiPriority w:val="9"/>
    <w:rsid w:val="008D536A"/>
    <w:rPr>
      <w:rFonts w:ascii="Calibri Light" w:hAnsi="Calibri Light"/>
      <w:color w:val="2F5496"/>
      <w:szCs w:val="18"/>
      <w:lang w:eastAsia="en-US"/>
    </w:rPr>
  </w:style>
  <w:style w:type="character" w:customStyle="1" w:styleId="Nadpis2Char">
    <w:name w:val="Nadpis 2 Char"/>
    <w:link w:val="Nadpis2"/>
    <w:uiPriority w:val="9"/>
    <w:rsid w:val="0000084B"/>
    <w:rPr>
      <w:rFonts w:ascii="Gotham Narrow Medium" w:hAnsi="Gotham Narrow Medium"/>
      <w:sz w:val="28"/>
      <w:szCs w:val="26"/>
    </w:rPr>
  </w:style>
  <w:style w:type="paragraph" w:styleId="Hlavikaobsahu">
    <w:name w:val="TOC Heading"/>
    <w:basedOn w:val="Nadpis1"/>
    <w:next w:val="Normlny"/>
    <w:uiPriority w:val="39"/>
    <w:unhideWhenUsed/>
    <w:rsid w:val="00706F82"/>
    <w:pPr>
      <w:spacing w:before="240" w:line="259" w:lineRule="auto"/>
      <w:jc w:val="left"/>
      <w:outlineLvl w:val="9"/>
    </w:pPr>
    <w:rPr>
      <w:rFonts w:ascii="Calibri Light" w:hAnsi="Calibri Light"/>
      <w:b/>
      <w:color w:val="2F5496"/>
      <w:sz w:val="32"/>
    </w:rPr>
  </w:style>
  <w:style w:type="character" w:customStyle="1" w:styleId="Nadpis1Char">
    <w:name w:val="Nadpis 1 Char"/>
    <w:link w:val="Nadpis1"/>
    <w:uiPriority w:val="9"/>
    <w:rsid w:val="0000084B"/>
    <w:rPr>
      <w:rFonts w:ascii="Gotham Narrow Medium" w:hAnsi="Gotham Narrow Medium"/>
      <w:sz w:val="28"/>
      <w:szCs w:val="32"/>
    </w:rPr>
  </w:style>
  <w:style w:type="character" w:customStyle="1" w:styleId="Nadpis3Char">
    <w:name w:val="Nadpis 3 Char"/>
    <w:link w:val="Nadpis3"/>
    <w:uiPriority w:val="9"/>
    <w:rsid w:val="002F41CD"/>
    <w:rPr>
      <w:rFonts w:ascii="Gotham Medium" w:hAnsi="Gotham Medium"/>
      <w:sz w:val="28"/>
      <w:szCs w:val="24"/>
    </w:rPr>
  </w:style>
  <w:style w:type="character" w:customStyle="1" w:styleId="Nadpis4Char">
    <w:name w:val="Nadpis 4 Char"/>
    <w:link w:val="Nadpis4"/>
    <w:uiPriority w:val="9"/>
    <w:rsid w:val="008D536A"/>
    <w:rPr>
      <w:rFonts w:ascii="Calibri Light" w:hAnsi="Calibri Light"/>
      <w:i/>
      <w:iCs/>
      <w:color w:val="2F5496"/>
      <w:szCs w:val="18"/>
      <w:lang w:eastAsia="en-US"/>
    </w:rPr>
  </w:style>
  <w:style w:type="paragraph" w:styleId="Bezriadkovania">
    <w:name w:val="No Spacing"/>
    <w:basedOn w:val="Nadpis4"/>
    <w:link w:val="BezriadkovaniaChar"/>
    <w:uiPriority w:val="1"/>
    <w:qFormat/>
    <w:rsid w:val="00E81463"/>
    <w:rPr>
      <w:rFonts w:ascii="Gotham Narrow Medium" w:hAnsi="Gotham Narrow Medium"/>
      <w:i w:val="0"/>
      <w:color w:val="auto"/>
      <w:sz w:val="28"/>
    </w:rPr>
  </w:style>
  <w:style w:type="character" w:customStyle="1" w:styleId="BezriadkovaniaChar">
    <w:name w:val="Bez riadkovania Char"/>
    <w:link w:val="Bezriadkovania"/>
    <w:uiPriority w:val="1"/>
    <w:rsid w:val="00E81463"/>
    <w:rPr>
      <w:rFonts w:ascii="Gotham Narrow Medium" w:hAnsi="Gotham Narrow Medium"/>
      <w:iCs/>
      <w:sz w:val="28"/>
    </w:rPr>
  </w:style>
  <w:style w:type="paragraph" w:customStyle="1" w:styleId="Dtum1">
    <w:name w:val="Dátum1"/>
    <w:basedOn w:val="Normlny"/>
    <w:rsid w:val="003275F9"/>
    <w:rPr>
      <w:sz w:val="22"/>
      <w:lang w:eastAsia="cs-CZ"/>
    </w:rPr>
  </w:style>
  <w:style w:type="paragraph" w:styleId="Odsekzoznamu">
    <w:name w:val="List Paragraph"/>
    <w:basedOn w:val="Normlny"/>
    <w:uiPriority w:val="34"/>
    <w:qFormat/>
    <w:rsid w:val="00482A45"/>
    <w:pPr>
      <w:ind w:left="720"/>
      <w:contextualSpacing/>
    </w:pPr>
    <w:rPr>
      <w:rFonts w:ascii="Gotham Rounded Light" w:hAnsi="Gotham Rounded Light"/>
    </w:rPr>
  </w:style>
  <w:style w:type="character" w:customStyle="1" w:styleId="PtaChar">
    <w:name w:val="Päta Char"/>
    <w:link w:val="Pta"/>
    <w:uiPriority w:val="99"/>
    <w:rsid w:val="00D109A1"/>
    <w:rPr>
      <w:rFonts w:ascii="Gotham Light" w:eastAsia="Calibri" w:hAnsi="Gotham Light"/>
      <w:szCs w:val="18"/>
      <w:lang w:eastAsia="en-US"/>
    </w:rPr>
  </w:style>
  <w:style w:type="character" w:styleId="Nevyrieenzmienka">
    <w:name w:val="Unresolved Mention"/>
    <w:uiPriority w:val="99"/>
    <w:semiHidden/>
    <w:unhideWhenUsed/>
    <w:rsid w:val="00506DEB"/>
    <w:rPr>
      <w:color w:val="605E5C"/>
      <w:shd w:val="clear" w:color="auto" w:fill="E1DFDD"/>
    </w:rPr>
  </w:style>
  <w:style w:type="character" w:styleId="Jemnodkaz">
    <w:name w:val="Subtle Reference"/>
    <w:aliases w:val="TEXT"/>
    <w:basedOn w:val="Predvolenpsmoodseku"/>
    <w:uiPriority w:val="31"/>
    <w:qFormat/>
    <w:rsid w:val="00FC4999"/>
    <w:rPr>
      <w:rFonts w:ascii="Gotham Narrow Book" w:hAnsi="Gotham Narrow Book"/>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972017">
      <w:bodyDiv w:val="1"/>
      <w:marLeft w:val="0"/>
      <w:marRight w:val="0"/>
      <w:marTop w:val="0"/>
      <w:marBottom w:val="0"/>
      <w:divBdr>
        <w:top w:val="none" w:sz="0" w:space="0" w:color="auto"/>
        <w:left w:val="none" w:sz="0" w:space="0" w:color="auto"/>
        <w:bottom w:val="none" w:sz="0" w:space="0" w:color="auto"/>
        <w:right w:val="none" w:sz="0" w:space="0" w:color="auto"/>
      </w:divBdr>
    </w:div>
    <w:div w:id="194780147">
      <w:bodyDiv w:val="1"/>
      <w:marLeft w:val="0"/>
      <w:marRight w:val="0"/>
      <w:marTop w:val="0"/>
      <w:marBottom w:val="0"/>
      <w:divBdr>
        <w:top w:val="none" w:sz="0" w:space="0" w:color="auto"/>
        <w:left w:val="none" w:sz="0" w:space="0" w:color="auto"/>
        <w:bottom w:val="none" w:sz="0" w:space="0" w:color="auto"/>
        <w:right w:val="none" w:sz="0" w:space="0" w:color="auto"/>
      </w:divBdr>
    </w:div>
    <w:div w:id="316108598">
      <w:bodyDiv w:val="1"/>
      <w:marLeft w:val="0"/>
      <w:marRight w:val="0"/>
      <w:marTop w:val="0"/>
      <w:marBottom w:val="0"/>
      <w:divBdr>
        <w:top w:val="none" w:sz="0" w:space="0" w:color="auto"/>
        <w:left w:val="none" w:sz="0" w:space="0" w:color="auto"/>
        <w:bottom w:val="none" w:sz="0" w:space="0" w:color="auto"/>
        <w:right w:val="none" w:sz="0" w:space="0" w:color="auto"/>
      </w:divBdr>
    </w:div>
    <w:div w:id="483477179">
      <w:bodyDiv w:val="1"/>
      <w:marLeft w:val="0"/>
      <w:marRight w:val="0"/>
      <w:marTop w:val="0"/>
      <w:marBottom w:val="0"/>
      <w:divBdr>
        <w:top w:val="none" w:sz="0" w:space="0" w:color="auto"/>
        <w:left w:val="none" w:sz="0" w:space="0" w:color="auto"/>
        <w:bottom w:val="none" w:sz="0" w:space="0" w:color="auto"/>
        <w:right w:val="none" w:sz="0" w:space="0" w:color="auto"/>
      </w:divBdr>
    </w:div>
    <w:div w:id="555312919">
      <w:bodyDiv w:val="1"/>
      <w:marLeft w:val="0"/>
      <w:marRight w:val="0"/>
      <w:marTop w:val="0"/>
      <w:marBottom w:val="0"/>
      <w:divBdr>
        <w:top w:val="none" w:sz="0" w:space="0" w:color="auto"/>
        <w:left w:val="none" w:sz="0" w:space="0" w:color="auto"/>
        <w:bottom w:val="none" w:sz="0" w:space="0" w:color="auto"/>
        <w:right w:val="none" w:sz="0" w:space="0" w:color="auto"/>
      </w:divBdr>
    </w:div>
    <w:div w:id="578101699">
      <w:bodyDiv w:val="1"/>
      <w:marLeft w:val="0"/>
      <w:marRight w:val="0"/>
      <w:marTop w:val="0"/>
      <w:marBottom w:val="0"/>
      <w:divBdr>
        <w:top w:val="none" w:sz="0" w:space="0" w:color="auto"/>
        <w:left w:val="none" w:sz="0" w:space="0" w:color="auto"/>
        <w:bottom w:val="none" w:sz="0" w:space="0" w:color="auto"/>
        <w:right w:val="none" w:sz="0" w:space="0" w:color="auto"/>
      </w:divBdr>
    </w:div>
    <w:div w:id="607851597">
      <w:bodyDiv w:val="1"/>
      <w:marLeft w:val="0"/>
      <w:marRight w:val="0"/>
      <w:marTop w:val="0"/>
      <w:marBottom w:val="0"/>
      <w:divBdr>
        <w:top w:val="none" w:sz="0" w:space="0" w:color="auto"/>
        <w:left w:val="none" w:sz="0" w:space="0" w:color="auto"/>
        <w:bottom w:val="none" w:sz="0" w:space="0" w:color="auto"/>
        <w:right w:val="none" w:sz="0" w:space="0" w:color="auto"/>
      </w:divBdr>
    </w:div>
    <w:div w:id="708143817">
      <w:bodyDiv w:val="1"/>
      <w:marLeft w:val="0"/>
      <w:marRight w:val="0"/>
      <w:marTop w:val="0"/>
      <w:marBottom w:val="0"/>
      <w:divBdr>
        <w:top w:val="none" w:sz="0" w:space="0" w:color="auto"/>
        <w:left w:val="none" w:sz="0" w:space="0" w:color="auto"/>
        <w:bottom w:val="none" w:sz="0" w:space="0" w:color="auto"/>
        <w:right w:val="none" w:sz="0" w:space="0" w:color="auto"/>
      </w:divBdr>
    </w:div>
    <w:div w:id="746000623">
      <w:bodyDiv w:val="1"/>
      <w:marLeft w:val="0"/>
      <w:marRight w:val="0"/>
      <w:marTop w:val="0"/>
      <w:marBottom w:val="0"/>
      <w:divBdr>
        <w:top w:val="none" w:sz="0" w:space="0" w:color="auto"/>
        <w:left w:val="none" w:sz="0" w:space="0" w:color="auto"/>
        <w:bottom w:val="none" w:sz="0" w:space="0" w:color="auto"/>
        <w:right w:val="none" w:sz="0" w:space="0" w:color="auto"/>
      </w:divBdr>
    </w:div>
    <w:div w:id="751003250">
      <w:bodyDiv w:val="1"/>
      <w:marLeft w:val="0"/>
      <w:marRight w:val="0"/>
      <w:marTop w:val="0"/>
      <w:marBottom w:val="0"/>
      <w:divBdr>
        <w:top w:val="none" w:sz="0" w:space="0" w:color="auto"/>
        <w:left w:val="none" w:sz="0" w:space="0" w:color="auto"/>
        <w:bottom w:val="none" w:sz="0" w:space="0" w:color="auto"/>
        <w:right w:val="none" w:sz="0" w:space="0" w:color="auto"/>
      </w:divBdr>
    </w:div>
    <w:div w:id="758410916">
      <w:bodyDiv w:val="1"/>
      <w:marLeft w:val="0"/>
      <w:marRight w:val="0"/>
      <w:marTop w:val="0"/>
      <w:marBottom w:val="0"/>
      <w:divBdr>
        <w:top w:val="none" w:sz="0" w:space="0" w:color="auto"/>
        <w:left w:val="none" w:sz="0" w:space="0" w:color="auto"/>
        <w:bottom w:val="none" w:sz="0" w:space="0" w:color="auto"/>
        <w:right w:val="none" w:sz="0" w:space="0" w:color="auto"/>
      </w:divBdr>
    </w:div>
    <w:div w:id="765927571">
      <w:bodyDiv w:val="1"/>
      <w:marLeft w:val="0"/>
      <w:marRight w:val="0"/>
      <w:marTop w:val="0"/>
      <w:marBottom w:val="0"/>
      <w:divBdr>
        <w:top w:val="none" w:sz="0" w:space="0" w:color="auto"/>
        <w:left w:val="none" w:sz="0" w:space="0" w:color="auto"/>
        <w:bottom w:val="none" w:sz="0" w:space="0" w:color="auto"/>
        <w:right w:val="none" w:sz="0" w:space="0" w:color="auto"/>
      </w:divBdr>
    </w:div>
    <w:div w:id="776679991">
      <w:bodyDiv w:val="1"/>
      <w:marLeft w:val="0"/>
      <w:marRight w:val="0"/>
      <w:marTop w:val="0"/>
      <w:marBottom w:val="0"/>
      <w:divBdr>
        <w:top w:val="none" w:sz="0" w:space="0" w:color="auto"/>
        <w:left w:val="none" w:sz="0" w:space="0" w:color="auto"/>
        <w:bottom w:val="none" w:sz="0" w:space="0" w:color="auto"/>
        <w:right w:val="none" w:sz="0" w:space="0" w:color="auto"/>
      </w:divBdr>
    </w:div>
    <w:div w:id="796752572">
      <w:bodyDiv w:val="1"/>
      <w:marLeft w:val="0"/>
      <w:marRight w:val="0"/>
      <w:marTop w:val="0"/>
      <w:marBottom w:val="0"/>
      <w:divBdr>
        <w:top w:val="none" w:sz="0" w:space="0" w:color="auto"/>
        <w:left w:val="none" w:sz="0" w:space="0" w:color="auto"/>
        <w:bottom w:val="none" w:sz="0" w:space="0" w:color="auto"/>
        <w:right w:val="none" w:sz="0" w:space="0" w:color="auto"/>
      </w:divBdr>
    </w:div>
    <w:div w:id="945579147">
      <w:bodyDiv w:val="1"/>
      <w:marLeft w:val="0"/>
      <w:marRight w:val="0"/>
      <w:marTop w:val="0"/>
      <w:marBottom w:val="0"/>
      <w:divBdr>
        <w:top w:val="none" w:sz="0" w:space="0" w:color="auto"/>
        <w:left w:val="none" w:sz="0" w:space="0" w:color="auto"/>
        <w:bottom w:val="none" w:sz="0" w:space="0" w:color="auto"/>
        <w:right w:val="none" w:sz="0" w:space="0" w:color="auto"/>
      </w:divBdr>
    </w:div>
    <w:div w:id="980310680">
      <w:bodyDiv w:val="1"/>
      <w:marLeft w:val="0"/>
      <w:marRight w:val="0"/>
      <w:marTop w:val="0"/>
      <w:marBottom w:val="0"/>
      <w:divBdr>
        <w:top w:val="none" w:sz="0" w:space="0" w:color="auto"/>
        <w:left w:val="none" w:sz="0" w:space="0" w:color="auto"/>
        <w:bottom w:val="none" w:sz="0" w:space="0" w:color="auto"/>
        <w:right w:val="none" w:sz="0" w:space="0" w:color="auto"/>
      </w:divBdr>
    </w:div>
    <w:div w:id="1004556412">
      <w:bodyDiv w:val="1"/>
      <w:marLeft w:val="0"/>
      <w:marRight w:val="0"/>
      <w:marTop w:val="0"/>
      <w:marBottom w:val="0"/>
      <w:divBdr>
        <w:top w:val="none" w:sz="0" w:space="0" w:color="auto"/>
        <w:left w:val="none" w:sz="0" w:space="0" w:color="auto"/>
        <w:bottom w:val="none" w:sz="0" w:space="0" w:color="auto"/>
        <w:right w:val="none" w:sz="0" w:space="0" w:color="auto"/>
      </w:divBdr>
    </w:div>
    <w:div w:id="1049694958">
      <w:bodyDiv w:val="1"/>
      <w:marLeft w:val="0"/>
      <w:marRight w:val="0"/>
      <w:marTop w:val="0"/>
      <w:marBottom w:val="0"/>
      <w:divBdr>
        <w:top w:val="none" w:sz="0" w:space="0" w:color="auto"/>
        <w:left w:val="none" w:sz="0" w:space="0" w:color="auto"/>
        <w:bottom w:val="none" w:sz="0" w:space="0" w:color="auto"/>
        <w:right w:val="none" w:sz="0" w:space="0" w:color="auto"/>
      </w:divBdr>
    </w:div>
    <w:div w:id="1056663654">
      <w:bodyDiv w:val="1"/>
      <w:marLeft w:val="0"/>
      <w:marRight w:val="0"/>
      <w:marTop w:val="0"/>
      <w:marBottom w:val="0"/>
      <w:divBdr>
        <w:top w:val="none" w:sz="0" w:space="0" w:color="auto"/>
        <w:left w:val="none" w:sz="0" w:space="0" w:color="auto"/>
        <w:bottom w:val="none" w:sz="0" w:space="0" w:color="auto"/>
        <w:right w:val="none" w:sz="0" w:space="0" w:color="auto"/>
      </w:divBdr>
    </w:div>
    <w:div w:id="1126119543">
      <w:bodyDiv w:val="1"/>
      <w:marLeft w:val="0"/>
      <w:marRight w:val="0"/>
      <w:marTop w:val="0"/>
      <w:marBottom w:val="0"/>
      <w:divBdr>
        <w:top w:val="none" w:sz="0" w:space="0" w:color="auto"/>
        <w:left w:val="none" w:sz="0" w:space="0" w:color="auto"/>
        <w:bottom w:val="none" w:sz="0" w:space="0" w:color="auto"/>
        <w:right w:val="none" w:sz="0" w:space="0" w:color="auto"/>
      </w:divBdr>
    </w:div>
    <w:div w:id="1238974287">
      <w:bodyDiv w:val="1"/>
      <w:marLeft w:val="0"/>
      <w:marRight w:val="0"/>
      <w:marTop w:val="0"/>
      <w:marBottom w:val="0"/>
      <w:divBdr>
        <w:top w:val="none" w:sz="0" w:space="0" w:color="auto"/>
        <w:left w:val="none" w:sz="0" w:space="0" w:color="auto"/>
        <w:bottom w:val="none" w:sz="0" w:space="0" w:color="auto"/>
        <w:right w:val="none" w:sz="0" w:space="0" w:color="auto"/>
      </w:divBdr>
    </w:div>
    <w:div w:id="1529684682">
      <w:bodyDiv w:val="1"/>
      <w:marLeft w:val="0"/>
      <w:marRight w:val="0"/>
      <w:marTop w:val="0"/>
      <w:marBottom w:val="0"/>
      <w:divBdr>
        <w:top w:val="none" w:sz="0" w:space="0" w:color="auto"/>
        <w:left w:val="none" w:sz="0" w:space="0" w:color="auto"/>
        <w:bottom w:val="none" w:sz="0" w:space="0" w:color="auto"/>
        <w:right w:val="none" w:sz="0" w:space="0" w:color="auto"/>
      </w:divBdr>
    </w:div>
    <w:div w:id="1568302265">
      <w:bodyDiv w:val="1"/>
      <w:marLeft w:val="0"/>
      <w:marRight w:val="0"/>
      <w:marTop w:val="0"/>
      <w:marBottom w:val="0"/>
      <w:divBdr>
        <w:top w:val="none" w:sz="0" w:space="0" w:color="auto"/>
        <w:left w:val="none" w:sz="0" w:space="0" w:color="auto"/>
        <w:bottom w:val="none" w:sz="0" w:space="0" w:color="auto"/>
        <w:right w:val="none" w:sz="0" w:space="0" w:color="auto"/>
      </w:divBdr>
    </w:div>
    <w:div w:id="1630668127">
      <w:bodyDiv w:val="1"/>
      <w:marLeft w:val="0"/>
      <w:marRight w:val="0"/>
      <w:marTop w:val="0"/>
      <w:marBottom w:val="0"/>
      <w:divBdr>
        <w:top w:val="none" w:sz="0" w:space="0" w:color="auto"/>
        <w:left w:val="none" w:sz="0" w:space="0" w:color="auto"/>
        <w:bottom w:val="none" w:sz="0" w:space="0" w:color="auto"/>
        <w:right w:val="none" w:sz="0" w:space="0" w:color="auto"/>
      </w:divBdr>
    </w:div>
    <w:div w:id="1701126454">
      <w:bodyDiv w:val="1"/>
      <w:marLeft w:val="0"/>
      <w:marRight w:val="0"/>
      <w:marTop w:val="0"/>
      <w:marBottom w:val="0"/>
      <w:divBdr>
        <w:top w:val="none" w:sz="0" w:space="0" w:color="auto"/>
        <w:left w:val="none" w:sz="0" w:space="0" w:color="auto"/>
        <w:bottom w:val="none" w:sz="0" w:space="0" w:color="auto"/>
        <w:right w:val="none" w:sz="0" w:space="0" w:color="auto"/>
      </w:divBdr>
    </w:div>
    <w:div w:id="1816871619">
      <w:bodyDiv w:val="1"/>
      <w:marLeft w:val="0"/>
      <w:marRight w:val="0"/>
      <w:marTop w:val="0"/>
      <w:marBottom w:val="0"/>
      <w:divBdr>
        <w:top w:val="none" w:sz="0" w:space="0" w:color="auto"/>
        <w:left w:val="none" w:sz="0" w:space="0" w:color="auto"/>
        <w:bottom w:val="none" w:sz="0" w:space="0" w:color="auto"/>
        <w:right w:val="none" w:sz="0" w:space="0" w:color="auto"/>
      </w:divBdr>
    </w:div>
    <w:div w:id="1841506091">
      <w:bodyDiv w:val="1"/>
      <w:marLeft w:val="0"/>
      <w:marRight w:val="0"/>
      <w:marTop w:val="0"/>
      <w:marBottom w:val="0"/>
      <w:divBdr>
        <w:top w:val="none" w:sz="0" w:space="0" w:color="auto"/>
        <w:left w:val="none" w:sz="0" w:space="0" w:color="auto"/>
        <w:bottom w:val="none" w:sz="0" w:space="0" w:color="auto"/>
        <w:right w:val="none" w:sz="0" w:space="0" w:color="auto"/>
      </w:divBdr>
    </w:div>
    <w:div w:id="1992976034">
      <w:bodyDiv w:val="1"/>
      <w:marLeft w:val="0"/>
      <w:marRight w:val="0"/>
      <w:marTop w:val="0"/>
      <w:marBottom w:val="0"/>
      <w:divBdr>
        <w:top w:val="none" w:sz="0" w:space="0" w:color="auto"/>
        <w:left w:val="none" w:sz="0" w:space="0" w:color="auto"/>
        <w:bottom w:val="none" w:sz="0" w:space="0" w:color="auto"/>
        <w:right w:val="none" w:sz="0" w:space="0" w:color="auto"/>
      </w:divBdr>
    </w:div>
    <w:div w:id="204370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11237-5532-4288-A368-E2D74EB1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11504</Words>
  <Characters>65578</Characters>
  <Application>Microsoft Office Word</Application>
  <DocSecurity>0</DocSecurity>
  <Lines>546</Lines>
  <Paragraphs>153</Paragraphs>
  <ScaleCrop>false</ScaleCrop>
  <HeadingPairs>
    <vt:vector size="2" baseType="variant">
      <vt:variant>
        <vt:lpstr>Názov</vt:lpstr>
      </vt:variant>
      <vt:variant>
        <vt:i4>1</vt:i4>
      </vt:variant>
    </vt:vector>
  </HeadingPairs>
  <TitlesOfParts>
    <vt:vector size="1" baseType="lpstr">
      <vt:lpstr/>
    </vt:vector>
  </TitlesOfParts>
  <Company>mkolektiv</Company>
  <LinksUpToDate>false</LinksUpToDate>
  <CharactersWithSpaces>76929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Kacej</dc:creator>
  <cp:keywords/>
  <dc:description/>
  <cp:lastModifiedBy>hp 1</cp:lastModifiedBy>
  <cp:revision>2</cp:revision>
  <cp:lastPrinted>2022-07-11T08:05:00Z</cp:lastPrinted>
  <dcterms:created xsi:type="dcterms:W3CDTF">2024-09-29T13:27:00Z</dcterms:created>
  <dcterms:modified xsi:type="dcterms:W3CDTF">2024-09-29T13:27:00Z</dcterms:modified>
</cp:coreProperties>
</file>